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9B" w:rsidRPr="003966D7" w:rsidRDefault="00200DEC" w:rsidP="00912A72">
      <w:pPr>
        <w:spacing w:before="24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ALLEGATO ALLA DELIBERA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C.C. n.</w:t>
      </w:r>
      <w:r w:rsidR="00EB6380">
        <w:rPr>
          <w:rFonts w:ascii="Times New Roman" w:hAnsi="Times New Roman" w:cs="Times New Roman"/>
          <w:b/>
          <w:bCs/>
        </w:rPr>
        <w:t xml:space="preserve"> 11 del 11.03.2022</w:t>
      </w:r>
    </w:p>
    <w:p w:rsidR="00EE3E9B" w:rsidRPr="003966D7" w:rsidRDefault="00200DEC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3966D7">
        <w:rPr>
          <w:rFonts w:ascii="Times New Roman" w:hAnsi="Times New Roman" w:cs="Times New Roman"/>
          <w:b/>
          <w:bCs/>
          <w:color w:val="000000"/>
        </w:rPr>
        <w:t xml:space="preserve">SCHEMA DI CONVENZIONE </w:t>
      </w:r>
      <w:r w:rsidRPr="003966D7">
        <w:rPr>
          <w:rFonts w:ascii="Times New Roman" w:hAnsi="Times New Roman" w:cs="Times New Roman"/>
          <w:b/>
          <w:bCs/>
          <w:caps/>
          <w:color w:val="000000"/>
        </w:rPr>
        <w:t>EX ART. 30 DEL D. LGS. 267/2000 (T.U.E.L.)</w:t>
      </w:r>
      <w:r w:rsidRPr="003966D7">
        <w:rPr>
          <w:rFonts w:ascii="Times New Roman" w:hAnsi="Times New Roman" w:cs="Times New Roman"/>
          <w:b/>
          <w:bCs/>
          <w:color w:val="000000"/>
        </w:rPr>
        <w:t xml:space="preserve"> TRA I COMUNI DI </w:t>
      </w:r>
      <w:r w:rsidR="003966D7" w:rsidRPr="003966D7">
        <w:rPr>
          <w:rFonts w:ascii="Times New Roman" w:hAnsi="Times New Roman" w:cs="Times New Roman"/>
          <w:b/>
          <w:caps/>
          <w:color w:val="000000"/>
        </w:rPr>
        <w:t>Torricella Sicura, Montorio al Vomano, Isola del Gran Sasso</w:t>
      </w:r>
      <w:r w:rsidR="00F43D32">
        <w:rPr>
          <w:rFonts w:ascii="Times New Roman" w:hAnsi="Times New Roman" w:cs="Times New Roman"/>
          <w:b/>
          <w:caps/>
          <w:color w:val="000000"/>
        </w:rPr>
        <w:t xml:space="preserve"> D’ITALIA</w:t>
      </w:r>
      <w:r w:rsidR="003966D7" w:rsidRPr="003966D7">
        <w:rPr>
          <w:rFonts w:ascii="Times New Roman" w:hAnsi="Times New Roman" w:cs="Times New Roman"/>
          <w:b/>
          <w:caps/>
          <w:color w:val="000000"/>
        </w:rPr>
        <w:t>, Valle Castellana, Cortino e Rocca Santa Maria</w:t>
      </w:r>
      <w:r w:rsidR="00F43D3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3966D7">
        <w:rPr>
          <w:rFonts w:ascii="Times New Roman" w:hAnsi="Times New Roman" w:cs="Times New Roman"/>
          <w:b/>
          <w:bCs/>
          <w:color w:val="000000"/>
        </w:rPr>
        <w:t xml:space="preserve">PER PROGETTI </w:t>
      </w:r>
      <w:proofErr w:type="spellStart"/>
      <w:r w:rsidRPr="003966D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3966D7">
        <w:rPr>
          <w:rFonts w:ascii="Times New Roman" w:hAnsi="Times New Roman" w:cs="Times New Roman"/>
          <w:b/>
          <w:bCs/>
          <w:color w:val="000000"/>
        </w:rPr>
        <w:t xml:space="preserve"> RIGENERAZIONE URBANA (Art. 1, commi 534-542, della Legge di bilancio 2022 (L. 30/12/2021, n. 234).</w:t>
      </w:r>
    </w:p>
    <w:p w:rsidR="00EE3E9B" w:rsidRDefault="00200DEC">
      <w:pPr>
        <w:spacing w:before="240"/>
        <w:jc w:val="both"/>
        <w:rPr>
          <w:color w:val="000000"/>
        </w:rPr>
      </w:pPr>
      <w:r w:rsidRPr="00162758">
        <w:rPr>
          <w:rFonts w:ascii="Times New Roman" w:hAnsi="Times New Roman" w:cs="Times New Roman"/>
          <w:b/>
          <w:color w:val="000000"/>
        </w:rPr>
        <w:t>Premesso</w:t>
      </w:r>
      <w:r>
        <w:rPr>
          <w:rFonts w:ascii="Times New Roman" w:hAnsi="Times New Roman" w:cs="Times New Roman"/>
          <w:color w:val="000000"/>
        </w:rPr>
        <w:t xml:space="preserve"> che i Comuni di</w:t>
      </w:r>
      <w:r w:rsidR="003966D7" w:rsidRPr="003966D7">
        <w:rPr>
          <w:rFonts w:ascii="Times New Roman" w:hAnsi="Times New Roman" w:cs="Times New Roman"/>
          <w:color w:val="000000"/>
        </w:rPr>
        <w:t>Torricella Sicura, Montorio al Vomano, 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="003966D7" w:rsidRPr="003966D7">
        <w:rPr>
          <w:rFonts w:ascii="Times New Roman" w:hAnsi="Times New Roman" w:cs="Times New Roman"/>
          <w:color w:val="000000"/>
        </w:rPr>
        <w:t xml:space="preserve">, Valle Castellana, </w:t>
      </w:r>
      <w:proofErr w:type="spellStart"/>
      <w:r w:rsidR="003966D7" w:rsidRPr="003966D7">
        <w:rPr>
          <w:rFonts w:ascii="Times New Roman" w:hAnsi="Times New Roman" w:cs="Times New Roman"/>
          <w:color w:val="000000"/>
        </w:rPr>
        <w:t>Cortino</w:t>
      </w:r>
      <w:proofErr w:type="spellEnd"/>
      <w:r w:rsidR="003966D7" w:rsidRPr="003966D7">
        <w:rPr>
          <w:rFonts w:ascii="Times New Roman" w:hAnsi="Times New Roman" w:cs="Times New Roman"/>
          <w:color w:val="000000"/>
        </w:rPr>
        <w:t xml:space="preserve"> e Rocca Santa Maria</w:t>
      </w:r>
      <w:r>
        <w:rPr>
          <w:rFonts w:ascii="Times New Roman" w:hAnsi="Times New Roman" w:cs="Times New Roman"/>
          <w:color w:val="000000"/>
        </w:rPr>
        <w:t>, hanno manifestato la volontà di richiedere e successivamente gestire, in forma associata, contributi di cui all’art. 1, commi 534-542, della Legge di bilancio 2022 (L. 30/12/2021, n. 234), al fine di favorire gli investimenti in progetti di </w:t>
      </w:r>
      <w:r>
        <w:rPr>
          <w:rFonts w:ascii="Times New Roman" w:hAnsi="Times New Roman" w:cs="Times New Roman"/>
          <w:bCs/>
          <w:color w:val="000000"/>
        </w:rPr>
        <w:t>rigenerazione urbana</w:t>
      </w:r>
      <w:r>
        <w:rPr>
          <w:rFonts w:ascii="Times New Roman" w:hAnsi="Times New Roman" w:cs="Times New Roman"/>
          <w:color w:val="000000"/>
        </w:rPr>
        <w:t>, volti alla riduzione di fenomeni di marginalizzazione e degrado sociale nonché al miglioramento della qualità del decoro urbano e del tessuto sociale e ambientale.</w:t>
      </w:r>
    </w:p>
    <w:p w:rsidR="00EE3E9B" w:rsidRDefault="00200DEC">
      <w:pPr>
        <w:jc w:val="both"/>
        <w:rPr>
          <w:color w:val="000000"/>
        </w:rPr>
      </w:pPr>
      <w:r w:rsidRPr="00162758">
        <w:rPr>
          <w:rFonts w:ascii="Times New Roman" w:hAnsi="Times New Roman" w:cs="Times New Roman"/>
          <w:b/>
          <w:color w:val="000000"/>
        </w:rPr>
        <w:t xml:space="preserve">Considerato </w:t>
      </w:r>
      <w:r>
        <w:rPr>
          <w:rFonts w:ascii="Times New Roman" w:hAnsi="Times New Roman" w:cs="Times New Roman"/>
          <w:color w:val="000000"/>
        </w:rPr>
        <w:t xml:space="preserve">che, al fine di disciplinare e condividere le linee di indirizzo, i contenuti, i ruoli dei vari Comuni è necessario stipulare una Convenzione tra i Comuni di </w:t>
      </w:r>
      <w:r w:rsidR="003966D7" w:rsidRPr="003966D7">
        <w:rPr>
          <w:rFonts w:ascii="Times New Roman" w:hAnsi="Times New Roman" w:cs="Times New Roman"/>
          <w:color w:val="000000"/>
        </w:rPr>
        <w:t xml:space="preserve">Torricella Sicura, </w:t>
      </w:r>
      <w:r w:rsidR="003966D7">
        <w:rPr>
          <w:rFonts w:ascii="Times New Roman" w:hAnsi="Times New Roman" w:cs="Times New Roman"/>
          <w:color w:val="000000"/>
        </w:rPr>
        <w:t>Montorio a</w:t>
      </w:r>
      <w:r w:rsidR="003966D7" w:rsidRPr="003966D7">
        <w:rPr>
          <w:rFonts w:ascii="Times New Roman" w:hAnsi="Times New Roman" w:cs="Times New Roman"/>
          <w:color w:val="000000"/>
        </w:rPr>
        <w:t>l Vomano, 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="003966D7" w:rsidRPr="003966D7">
        <w:rPr>
          <w:rFonts w:ascii="Times New Roman" w:hAnsi="Times New Roman" w:cs="Times New Roman"/>
          <w:color w:val="000000"/>
        </w:rPr>
        <w:t xml:space="preserve">, Valle Castellana, </w:t>
      </w:r>
      <w:proofErr w:type="spellStart"/>
      <w:r w:rsidR="003966D7" w:rsidRPr="003966D7">
        <w:rPr>
          <w:rFonts w:ascii="Times New Roman" w:hAnsi="Times New Roman" w:cs="Times New Roman"/>
          <w:color w:val="000000"/>
        </w:rPr>
        <w:t>Cortino</w:t>
      </w:r>
      <w:proofErr w:type="spellEnd"/>
      <w:r w:rsidR="003966D7" w:rsidRPr="003966D7">
        <w:rPr>
          <w:rFonts w:ascii="Times New Roman" w:hAnsi="Times New Roman" w:cs="Times New Roman"/>
          <w:color w:val="000000"/>
        </w:rPr>
        <w:t xml:space="preserve"> e Rocca Santa Maria</w:t>
      </w:r>
      <w:r w:rsidR="00F43D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ai sensi dell’ex art. 30 della </w:t>
      </w:r>
      <w:proofErr w:type="spellStart"/>
      <w:r>
        <w:rPr>
          <w:rFonts w:ascii="Times New Roman" w:hAnsi="Times New Roman" w:cs="Times New Roman"/>
          <w:color w:val="000000"/>
        </w:rPr>
        <w:t>D.Lgs</w:t>
      </w:r>
      <w:r w:rsidR="00156208">
        <w:rPr>
          <w:rFonts w:ascii="Times New Roman" w:hAnsi="Times New Roman" w:cs="Times New Roman"/>
          <w:color w:val="000000"/>
        </w:rPr>
        <w:t>.</w:t>
      </w:r>
      <w:proofErr w:type="spellEnd"/>
      <w:r>
        <w:rPr>
          <w:rFonts w:ascii="Times New Roman" w:hAnsi="Times New Roman" w:cs="Times New Roman"/>
          <w:color w:val="000000"/>
        </w:rPr>
        <w:t xml:space="preserve"> 267/00.</w:t>
      </w:r>
    </w:p>
    <w:p w:rsidR="00EE3E9B" w:rsidRDefault="00200DEC" w:rsidP="00162758"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</w:rPr>
        <w:t>Tutto quanto premesso e considerato tra i seguenti soggetti:</w:t>
      </w:r>
    </w:p>
    <w:p w:rsidR="00EE3E9B" w:rsidRPr="00355F98" w:rsidRDefault="00200DEC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r w:rsidR="003966D7" w:rsidRPr="003966D7">
        <w:rPr>
          <w:rFonts w:ascii="Times New Roman" w:hAnsi="Times New Roman" w:cs="Times New Roman"/>
          <w:color w:val="000000"/>
        </w:rPr>
        <w:t>Torricella Sicura</w:t>
      </w:r>
      <w:r>
        <w:rPr>
          <w:rFonts w:ascii="Times New Roman" w:hAnsi="Times New Roman" w:cs="Times New Roman"/>
          <w:color w:val="000000"/>
        </w:rPr>
        <w:t xml:space="preserve"> rappresentato dal sindaco pro-tempore </w:t>
      </w:r>
      <w:r w:rsidR="003966D7">
        <w:rPr>
          <w:rFonts w:ascii="Times New Roman" w:hAnsi="Times New Roman" w:cs="Times New Roman"/>
          <w:color w:val="000000"/>
        </w:rPr>
        <w:t xml:space="preserve">Daniele </w:t>
      </w:r>
      <w:proofErr w:type="spellStart"/>
      <w:r w:rsidR="003966D7">
        <w:rPr>
          <w:rFonts w:ascii="Times New Roman" w:hAnsi="Times New Roman" w:cs="Times New Roman"/>
          <w:color w:val="000000"/>
        </w:rPr>
        <w:t>Palumbi</w:t>
      </w:r>
      <w:proofErr w:type="spellEnd"/>
      <w:r w:rsidR="00351FBB">
        <w:rPr>
          <w:rFonts w:ascii="Times New Roman" w:hAnsi="Times New Roman" w:cs="Times New Roman"/>
          <w:color w:val="000000"/>
        </w:rPr>
        <w:t>,</w:t>
      </w:r>
      <w:r w:rsidR="00F43D32">
        <w:rPr>
          <w:rFonts w:ascii="Times New Roman" w:hAnsi="Times New Roman" w:cs="Times New Roman"/>
          <w:color w:val="000000"/>
        </w:rPr>
        <w:t xml:space="preserve"> </w:t>
      </w:r>
      <w:r w:rsidR="00351FBB" w:rsidRPr="001E0658">
        <w:rPr>
          <w:rFonts w:ascii="Times New Roman" w:hAnsi="Times New Roman" w:cs="Times New Roman"/>
          <w:shd w:val="clear" w:color="auto" w:fill="FFFFFF"/>
        </w:rPr>
        <w:t xml:space="preserve">nato a </w:t>
      </w:r>
      <w:proofErr w:type="spellStart"/>
      <w:r w:rsidR="00351FBB" w:rsidRPr="001E0658">
        <w:rPr>
          <w:rFonts w:ascii="Times New Roman" w:hAnsi="Times New Roman" w:cs="Times New Roman"/>
          <w:shd w:val="clear" w:color="auto" w:fill="FFFFFF"/>
        </w:rPr>
        <w:t>Torricella</w:t>
      </w:r>
      <w:proofErr w:type="spellEnd"/>
      <w:r w:rsidR="00351FBB" w:rsidRPr="001E0658">
        <w:rPr>
          <w:rFonts w:ascii="Times New Roman" w:hAnsi="Times New Roman" w:cs="Times New Roman"/>
          <w:shd w:val="clear" w:color="auto" w:fill="FFFFFF"/>
        </w:rPr>
        <w:t xml:space="preserve"> Sicura (TE) il 05/12/1965</w:t>
      </w:r>
      <w:r>
        <w:rPr>
          <w:rFonts w:ascii="Times New Roman" w:hAnsi="Times New Roman" w:cs="Times New Roman"/>
          <w:color w:val="000000"/>
        </w:rPr>
        <w:t xml:space="preserve">e domiciliato per la carica presso il Comune di </w:t>
      </w:r>
      <w:r w:rsidR="003966D7">
        <w:rPr>
          <w:rFonts w:ascii="Times New Roman" w:hAnsi="Times New Roman" w:cs="Times New Roman"/>
          <w:color w:val="000000"/>
        </w:rPr>
        <w:t>Torricella Sicura, Via Giorgio Romani snc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5F98">
        <w:rPr>
          <w:rFonts w:ascii="Times New Roman" w:hAnsi="Times New Roman" w:cs="Times New Roman"/>
        </w:rPr>
        <w:t>il quale interviene nel presente atto in forza della Delibera Consiliare n.  _____ del ______, esecutiva in data _</w:t>
      </w:r>
      <w:r w:rsidR="00355F98" w:rsidRPr="00355F98"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__, con la quale si è approvato lo schema della presente Convenzione;</w:t>
      </w:r>
    </w:p>
    <w:p w:rsidR="00EE3E9B" w:rsidRDefault="00EE3E9B">
      <w:pPr>
        <w:pStyle w:val="Paragrafoelenco"/>
        <w:spacing w:before="240" w:line="276" w:lineRule="auto"/>
        <w:ind w:left="1077"/>
        <w:jc w:val="both"/>
        <w:rPr>
          <w:rFonts w:ascii="Times New Roman" w:hAnsi="Times New Roman" w:cs="Times New Roman"/>
        </w:rPr>
      </w:pPr>
    </w:p>
    <w:p w:rsidR="00EE3E9B" w:rsidRPr="00355F98" w:rsidRDefault="00200DEC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proofErr w:type="spellStart"/>
      <w:r w:rsidR="003966D7">
        <w:rPr>
          <w:rFonts w:ascii="Times New Roman" w:hAnsi="Times New Roman" w:cs="Times New Roman"/>
          <w:color w:val="000000"/>
        </w:rPr>
        <w:t>Montorio</w:t>
      </w:r>
      <w:proofErr w:type="spellEnd"/>
      <w:r w:rsidR="003966D7">
        <w:rPr>
          <w:rFonts w:ascii="Times New Roman" w:hAnsi="Times New Roman" w:cs="Times New Roman"/>
          <w:color w:val="000000"/>
        </w:rPr>
        <w:t xml:space="preserve"> a</w:t>
      </w:r>
      <w:r w:rsidR="003966D7" w:rsidRPr="003966D7">
        <w:rPr>
          <w:rFonts w:ascii="Times New Roman" w:hAnsi="Times New Roman" w:cs="Times New Roman"/>
          <w:color w:val="000000"/>
        </w:rPr>
        <w:t xml:space="preserve">l </w:t>
      </w:r>
      <w:proofErr w:type="spellStart"/>
      <w:r w:rsidR="003966D7" w:rsidRPr="003966D7">
        <w:rPr>
          <w:rFonts w:ascii="Times New Roman" w:hAnsi="Times New Roman" w:cs="Times New Roman"/>
          <w:color w:val="000000"/>
        </w:rPr>
        <w:t>Vomano</w:t>
      </w:r>
      <w:proofErr w:type="spellEnd"/>
      <w:r w:rsidR="00F43D3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rappresentato dal si</w:t>
      </w:r>
      <w:r w:rsidR="00351FBB">
        <w:rPr>
          <w:rFonts w:ascii="Times New Roman" w:hAnsi="Times New Roman" w:cs="Times New Roman"/>
          <w:color w:val="000000"/>
        </w:rPr>
        <w:t xml:space="preserve">ndaco pro-tempore </w:t>
      </w:r>
      <w:r w:rsidR="00162758">
        <w:rPr>
          <w:rFonts w:ascii="Times New Roman" w:hAnsi="Times New Roman" w:cs="Times New Roman"/>
          <w:color w:val="000000"/>
        </w:rPr>
        <w:t>Fabio Altitonante</w:t>
      </w:r>
      <w:r w:rsidR="00351FBB">
        <w:rPr>
          <w:rFonts w:ascii="Times New Roman" w:hAnsi="Times New Roman" w:cs="Times New Roman"/>
          <w:color w:val="000000"/>
        </w:rPr>
        <w:t xml:space="preserve">, </w:t>
      </w:r>
      <w:r w:rsidR="00351FBB" w:rsidRPr="001E0658">
        <w:rPr>
          <w:rFonts w:ascii="Times New Roman" w:hAnsi="Times New Roman" w:cs="Times New Roman"/>
          <w:shd w:val="clear" w:color="auto" w:fill="FFFFFF"/>
        </w:rPr>
        <w:t>nato a Teramo (TE) il 11/10/1974</w:t>
      </w:r>
      <w:r w:rsidR="00355F98">
        <w:rPr>
          <w:rFonts w:ascii="Times New Roman" w:hAnsi="Times New Roman" w:cs="Times New Roman"/>
          <w:color w:val="000000"/>
        </w:rPr>
        <w:t>e domiciliato</w:t>
      </w:r>
      <w:r>
        <w:rPr>
          <w:rFonts w:ascii="Times New Roman" w:hAnsi="Times New Roman" w:cs="Times New Roman"/>
          <w:color w:val="000000"/>
        </w:rPr>
        <w:t xml:space="preserve"> per la carica presso il Comune di </w:t>
      </w:r>
      <w:proofErr w:type="spellStart"/>
      <w:r w:rsidR="003966D7">
        <w:rPr>
          <w:rFonts w:ascii="Times New Roman" w:hAnsi="Times New Roman" w:cs="Times New Roman"/>
          <w:color w:val="000000"/>
        </w:rPr>
        <w:t>Montorio</w:t>
      </w:r>
      <w:proofErr w:type="spellEnd"/>
      <w:r w:rsidR="003966D7">
        <w:rPr>
          <w:rFonts w:ascii="Times New Roman" w:hAnsi="Times New Roman" w:cs="Times New Roman"/>
          <w:color w:val="000000"/>
        </w:rPr>
        <w:t xml:space="preserve"> a</w:t>
      </w:r>
      <w:r w:rsidR="003966D7" w:rsidRPr="003966D7">
        <w:rPr>
          <w:rFonts w:ascii="Times New Roman" w:hAnsi="Times New Roman" w:cs="Times New Roman"/>
          <w:color w:val="000000"/>
        </w:rPr>
        <w:t xml:space="preserve">l </w:t>
      </w:r>
      <w:proofErr w:type="spellStart"/>
      <w:r w:rsidR="003966D7" w:rsidRPr="003966D7">
        <w:rPr>
          <w:rFonts w:ascii="Times New Roman" w:hAnsi="Times New Roman" w:cs="Times New Roman"/>
          <w:color w:val="000000"/>
        </w:rPr>
        <w:t>Vomano</w:t>
      </w:r>
      <w:proofErr w:type="spellEnd"/>
      <w:r>
        <w:rPr>
          <w:rFonts w:ascii="Times New Roman" w:hAnsi="Times New Roman" w:cs="Times New Roman"/>
          <w:color w:val="000000"/>
        </w:rPr>
        <w:t xml:space="preserve">, via </w:t>
      </w:r>
      <w:proofErr w:type="spellStart"/>
      <w:r w:rsidR="00351FBB">
        <w:rPr>
          <w:rFonts w:ascii="Times New Roman" w:hAnsi="Times New Roman" w:cs="Times New Roman"/>
          <w:color w:val="000000"/>
        </w:rPr>
        <w:t>Poliseo</w:t>
      </w:r>
      <w:proofErr w:type="spellEnd"/>
      <w:r w:rsidR="00351FBB">
        <w:rPr>
          <w:rFonts w:ascii="Times New Roman" w:hAnsi="Times New Roman" w:cs="Times New Roman"/>
          <w:color w:val="000000"/>
        </w:rPr>
        <w:t xml:space="preserve"> De Angelis</w:t>
      </w:r>
      <w:r>
        <w:rPr>
          <w:rFonts w:ascii="Times New Roman" w:hAnsi="Times New Roman" w:cs="Times New Roman"/>
          <w:color w:val="000000"/>
        </w:rPr>
        <w:t xml:space="preserve">, </w:t>
      </w:r>
      <w:r w:rsidR="003966D7" w:rsidRPr="00355F98">
        <w:rPr>
          <w:rFonts w:ascii="Times New Roman" w:hAnsi="Times New Roman" w:cs="Times New Roman"/>
        </w:rPr>
        <w:t>il</w:t>
      </w:r>
      <w:r w:rsidRPr="00355F98">
        <w:rPr>
          <w:rFonts w:ascii="Times New Roman" w:hAnsi="Times New Roman" w:cs="Times New Roman"/>
        </w:rPr>
        <w:t xml:space="preserve"> quale interviene nel presente atto in forza della Delibera Consiliare n.  _____ del ______, esecutiva in data __</w:t>
      </w:r>
      <w:r w:rsidR="00355F98"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_, con la quale si è approvato lo schema della presente Convenzione;</w:t>
      </w:r>
    </w:p>
    <w:p w:rsidR="00EE3E9B" w:rsidRDefault="00EE3E9B">
      <w:pPr>
        <w:pStyle w:val="Paragrafoelenco"/>
        <w:spacing w:before="240" w:line="276" w:lineRule="auto"/>
        <w:ind w:left="1077"/>
        <w:jc w:val="both"/>
        <w:rPr>
          <w:rFonts w:ascii="Times New Roman" w:hAnsi="Times New Roman" w:cs="Times New Roman"/>
        </w:rPr>
      </w:pPr>
    </w:p>
    <w:p w:rsidR="00EE3E9B" w:rsidRPr="00677329" w:rsidRDefault="00200DEC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r w:rsidR="00355F98" w:rsidRPr="003966D7">
        <w:rPr>
          <w:rFonts w:ascii="Times New Roman" w:hAnsi="Times New Roman" w:cs="Times New Roman"/>
          <w:color w:val="000000"/>
        </w:rPr>
        <w:t>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>
        <w:rPr>
          <w:rFonts w:ascii="Times New Roman" w:hAnsi="Times New Roman" w:cs="Times New Roman"/>
          <w:color w:val="000000"/>
        </w:rPr>
        <w:t xml:space="preserve"> rappresentato </w:t>
      </w:r>
      <w:r w:rsidR="00351FBB">
        <w:rPr>
          <w:rFonts w:ascii="Times New Roman" w:hAnsi="Times New Roman" w:cs="Times New Roman"/>
          <w:color w:val="000000"/>
        </w:rPr>
        <w:t>dal sindaco pro-tempore Andrea Ianni</w:t>
      </w:r>
      <w:r w:rsidR="001E0658">
        <w:rPr>
          <w:rFonts w:ascii="Times New Roman" w:hAnsi="Times New Roman" w:cs="Times New Roman"/>
          <w:color w:val="000000"/>
        </w:rPr>
        <w:t>,</w:t>
      </w:r>
      <w:r w:rsidR="001E0658" w:rsidRPr="001E0658">
        <w:rPr>
          <w:rFonts w:ascii="Times New Roman" w:hAnsi="Times New Roman" w:cs="Times New Roman"/>
          <w:shd w:val="clear" w:color="auto" w:fill="FFFFFF"/>
        </w:rPr>
        <w:t>n</w:t>
      </w:r>
      <w:r w:rsidR="00351FBB" w:rsidRPr="001E0658">
        <w:rPr>
          <w:rFonts w:ascii="Times New Roman" w:hAnsi="Times New Roman" w:cs="Times New Roman"/>
          <w:shd w:val="clear" w:color="auto" w:fill="FFFFFF"/>
        </w:rPr>
        <w:t>ato a Teramo (TE) il 15/08/1969</w:t>
      </w:r>
      <w:r>
        <w:rPr>
          <w:rFonts w:ascii="Times New Roman" w:hAnsi="Times New Roman" w:cs="Times New Roman"/>
          <w:color w:val="000000"/>
        </w:rPr>
        <w:t xml:space="preserve">e domiciliato per la carica presso il Comune di </w:t>
      </w:r>
      <w:r w:rsidR="00355F98" w:rsidRPr="003966D7">
        <w:rPr>
          <w:rFonts w:ascii="Times New Roman" w:hAnsi="Times New Roman" w:cs="Times New Roman"/>
          <w:color w:val="000000"/>
        </w:rPr>
        <w:t>Isola del Gran Sasso</w:t>
      </w:r>
      <w:r>
        <w:rPr>
          <w:rFonts w:ascii="Times New Roman" w:hAnsi="Times New Roman" w:cs="Times New Roman"/>
          <w:color w:val="000000"/>
        </w:rPr>
        <w:t xml:space="preserve">, </w:t>
      </w:r>
      <w:r w:rsidR="00351FBB">
        <w:rPr>
          <w:rFonts w:ascii="Times New Roman" w:hAnsi="Times New Roman" w:cs="Times New Roman"/>
          <w:color w:val="000000"/>
        </w:rPr>
        <w:t>Contrada Santone n. 278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5F98">
        <w:rPr>
          <w:rFonts w:ascii="Times New Roman" w:hAnsi="Times New Roman" w:cs="Times New Roman"/>
        </w:rPr>
        <w:t>il quale interviene nel presente atto in forza della Delibera Consiliare n.  _____ del __</w:t>
      </w:r>
      <w:r w:rsidR="007B4C15"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____, esecutiva in data __</w:t>
      </w:r>
      <w:r w:rsidR="007B4C15">
        <w:rPr>
          <w:rFonts w:ascii="Times New Roman" w:hAnsi="Times New Roman" w:cs="Times New Roman"/>
        </w:rPr>
        <w:t>_</w:t>
      </w:r>
      <w:r w:rsidR="00355F98" w:rsidRPr="00355F98">
        <w:rPr>
          <w:rFonts w:ascii="Times New Roman" w:hAnsi="Times New Roman" w:cs="Times New Roman"/>
        </w:rPr>
        <w:t>__</w:t>
      </w:r>
      <w:r w:rsidRPr="00355F98">
        <w:rPr>
          <w:rFonts w:ascii="Times New Roman" w:hAnsi="Times New Roman" w:cs="Times New Roman"/>
        </w:rPr>
        <w:t>_, con la quale si è approvato lo schema della presente Convenzione;</w:t>
      </w:r>
    </w:p>
    <w:p w:rsidR="00677329" w:rsidRDefault="00677329" w:rsidP="00677329">
      <w:pPr>
        <w:pStyle w:val="Paragrafoelenco"/>
      </w:pPr>
    </w:p>
    <w:p w:rsidR="00677329" w:rsidRPr="00677329" w:rsidRDefault="00677329" w:rsidP="00677329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r w:rsidRPr="003966D7">
        <w:rPr>
          <w:rFonts w:ascii="Times New Roman" w:hAnsi="Times New Roman" w:cs="Times New Roman"/>
          <w:color w:val="000000"/>
        </w:rPr>
        <w:t>Valle Castellana</w:t>
      </w:r>
      <w:r>
        <w:rPr>
          <w:rFonts w:ascii="Times New Roman" w:hAnsi="Times New Roman" w:cs="Times New Roman"/>
          <w:color w:val="000000"/>
        </w:rPr>
        <w:t xml:space="preserve"> rappresentato </w:t>
      </w:r>
      <w:r w:rsidR="00351FBB">
        <w:rPr>
          <w:rFonts w:ascii="Times New Roman" w:hAnsi="Times New Roman" w:cs="Times New Roman"/>
          <w:color w:val="000000"/>
        </w:rPr>
        <w:t xml:space="preserve">dal sindaco pro-tempore Camillo D’angelo, nato a Teramo, il 20/05/1982 </w:t>
      </w:r>
      <w:r>
        <w:rPr>
          <w:rFonts w:ascii="Times New Roman" w:hAnsi="Times New Roman" w:cs="Times New Roman"/>
          <w:color w:val="000000"/>
        </w:rPr>
        <w:t xml:space="preserve">e domiciliato per la carica presso il Comune di </w:t>
      </w:r>
      <w:r w:rsidRPr="003966D7">
        <w:rPr>
          <w:rFonts w:ascii="Times New Roman" w:hAnsi="Times New Roman" w:cs="Times New Roman"/>
          <w:color w:val="000000"/>
        </w:rPr>
        <w:t>Valle Castellana</w:t>
      </w:r>
      <w:r w:rsidR="00351FBB">
        <w:rPr>
          <w:rFonts w:ascii="Times New Roman" w:hAnsi="Times New Roman" w:cs="Times New Roman"/>
          <w:color w:val="000000"/>
        </w:rPr>
        <w:t>, Piazza D’Annunzio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5F98">
        <w:rPr>
          <w:rFonts w:ascii="Times New Roman" w:hAnsi="Times New Roman" w:cs="Times New Roman"/>
        </w:rPr>
        <w:t>il quale interviene nel presente atto in forza del</w:t>
      </w:r>
      <w:r w:rsidR="00EB6380">
        <w:rPr>
          <w:rFonts w:ascii="Times New Roman" w:hAnsi="Times New Roman" w:cs="Times New Roman"/>
        </w:rPr>
        <w:t>la Delibera Consiliare n.  11 del 11.03.2022, esecutiva in data 11.03.2022</w:t>
      </w:r>
      <w:r w:rsidRPr="00355F98">
        <w:rPr>
          <w:rFonts w:ascii="Times New Roman" w:hAnsi="Times New Roman" w:cs="Times New Roman"/>
        </w:rPr>
        <w:t>, con la quale si è approvato lo schema della presente Convenzione;</w:t>
      </w:r>
    </w:p>
    <w:p w:rsidR="00677329" w:rsidRDefault="00677329" w:rsidP="00677329">
      <w:pPr>
        <w:pStyle w:val="Paragrafoelenco"/>
      </w:pPr>
    </w:p>
    <w:p w:rsidR="00677329" w:rsidRPr="00677329" w:rsidRDefault="00677329" w:rsidP="00677329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r w:rsidRPr="003966D7">
        <w:rPr>
          <w:rFonts w:ascii="Times New Roman" w:hAnsi="Times New Roman" w:cs="Times New Roman"/>
          <w:color w:val="000000"/>
        </w:rPr>
        <w:t>Cortino</w:t>
      </w:r>
      <w:r>
        <w:rPr>
          <w:rFonts w:ascii="Times New Roman" w:hAnsi="Times New Roman" w:cs="Times New Roman"/>
          <w:color w:val="000000"/>
        </w:rPr>
        <w:t xml:space="preserve"> rappresentato </w:t>
      </w:r>
      <w:r w:rsidR="00351FBB">
        <w:rPr>
          <w:rFonts w:ascii="Times New Roman" w:hAnsi="Times New Roman" w:cs="Times New Roman"/>
          <w:color w:val="000000"/>
        </w:rPr>
        <w:t xml:space="preserve">dal sindaco pro-tempore Marco </w:t>
      </w:r>
      <w:proofErr w:type="spellStart"/>
      <w:r w:rsidR="00351FBB">
        <w:rPr>
          <w:rFonts w:ascii="Times New Roman" w:hAnsi="Times New Roman" w:cs="Times New Roman"/>
          <w:color w:val="000000"/>
        </w:rPr>
        <w:t>Tiberii</w:t>
      </w:r>
      <w:proofErr w:type="spellEnd"/>
      <w:r>
        <w:rPr>
          <w:rFonts w:ascii="Times New Roman" w:hAnsi="Times New Roman" w:cs="Times New Roman"/>
          <w:color w:val="000000"/>
        </w:rPr>
        <w:t xml:space="preserve"> nato</w:t>
      </w:r>
      <w:r w:rsidR="00F43D32">
        <w:rPr>
          <w:rFonts w:ascii="Times New Roman" w:hAnsi="Times New Roman" w:cs="Times New Roman"/>
          <w:color w:val="000000"/>
        </w:rPr>
        <w:t xml:space="preserve"> </w:t>
      </w:r>
      <w:r w:rsidR="00351FBB" w:rsidRPr="001E0658">
        <w:rPr>
          <w:rFonts w:ascii="Times New Roman" w:hAnsi="Times New Roman" w:cs="Times New Roman"/>
          <w:shd w:val="clear" w:color="auto" w:fill="FFFFFF"/>
        </w:rPr>
        <w:t>a Roma (RM) il 01/12/1969</w:t>
      </w:r>
      <w:r>
        <w:rPr>
          <w:rFonts w:ascii="Times New Roman" w:hAnsi="Times New Roman" w:cs="Times New Roman"/>
          <w:color w:val="000000"/>
        </w:rPr>
        <w:t xml:space="preserve">e domiciliato per la carica presso il Comune di </w:t>
      </w:r>
      <w:r w:rsidRPr="003966D7">
        <w:rPr>
          <w:rFonts w:ascii="Times New Roman" w:hAnsi="Times New Roman" w:cs="Times New Roman"/>
          <w:color w:val="000000"/>
        </w:rPr>
        <w:t>Cortino</w:t>
      </w:r>
      <w:r w:rsidR="001E0658">
        <w:rPr>
          <w:rFonts w:ascii="Times New Roman" w:hAnsi="Times New Roman" w:cs="Times New Roman"/>
          <w:color w:val="000000"/>
        </w:rPr>
        <w:t>, Strada Provinciale 47 n. 2 Frazione Cunetta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5F98">
        <w:rPr>
          <w:rFonts w:ascii="Times New Roman" w:hAnsi="Times New Roman" w:cs="Times New Roman"/>
        </w:rPr>
        <w:t xml:space="preserve">il quale interviene nel presente atto in forza della Delibera Consiliare n.  _____ del </w:t>
      </w:r>
      <w:r w:rsidRPr="00355F98">
        <w:rPr>
          <w:rFonts w:ascii="Times New Roman" w:hAnsi="Times New Roman" w:cs="Times New Roman"/>
        </w:rPr>
        <w:lastRenderedPageBreak/>
        <w:t>__</w:t>
      </w:r>
      <w:r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____, esecutiva in data __</w:t>
      </w:r>
      <w:r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___, con la quale si è approvato lo schema della presente Convenzione;</w:t>
      </w:r>
    </w:p>
    <w:p w:rsidR="00677329" w:rsidRDefault="00677329" w:rsidP="00677329">
      <w:pPr>
        <w:pStyle w:val="Paragrafoelenco"/>
      </w:pPr>
    </w:p>
    <w:p w:rsidR="00677329" w:rsidRPr="00677329" w:rsidRDefault="00677329" w:rsidP="00677329">
      <w:pPr>
        <w:pStyle w:val="Paragrafoelenco"/>
        <w:numPr>
          <w:ilvl w:val="0"/>
          <w:numId w:val="1"/>
        </w:numPr>
        <w:spacing w:before="240" w:line="276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</w:rPr>
        <w:t xml:space="preserve">Comune di </w:t>
      </w:r>
      <w:r w:rsidRPr="003966D7">
        <w:rPr>
          <w:rFonts w:ascii="Times New Roman" w:hAnsi="Times New Roman" w:cs="Times New Roman"/>
          <w:color w:val="000000"/>
        </w:rPr>
        <w:t>Rocca Santa Maria</w:t>
      </w:r>
      <w:r>
        <w:rPr>
          <w:rFonts w:ascii="Times New Roman" w:hAnsi="Times New Roman" w:cs="Times New Roman"/>
          <w:color w:val="000000"/>
        </w:rPr>
        <w:t xml:space="preserve"> rappresentato dal sindaco pro-</w:t>
      </w:r>
      <w:r w:rsidR="00351FBB">
        <w:rPr>
          <w:rFonts w:ascii="Times New Roman" w:hAnsi="Times New Roman" w:cs="Times New Roman"/>
          <w:color w:val="000000"/>
        </w:rPr>
        <w:t>tempore Lino Di Giuseppe,</w:t>
      </w:r>
      <w:r>
        <w:rPr>
          <w:rFonts w:ascii="Times New Roman" w:hAnsi="Times New Roman" w:cs="Times New Roman"/>
          <w:color w:val="000000"/>
        </w:rPr>
        <w:t xml:space="preserve"> nato</w:t>
      </w:r>
      <w:r w:rsidR="00F43D32">
        <w:rPr>
          <w:rFonts w:ascii="Times New Roman" w:hAnsi="Times New Roman" w:cs="Times New Roman"/>
          <w:color w:val="000000"/>
        </w:rPr>
        <w:t xml:space="preserve"> </w:t>
      </w:r>
      <w:r w:rsidR="00351FBB" w:rsidRPr="001E0658">
        <w:rPr>
          <w:rFonts w:ascii="Times New Roman" w:hAnsi="Times New Roman" w:cs="Times New Roman"/>
          <w:shd w:val="clear" w:color="auto" w:fill="FFFFFF"/>
        </w:rPr>
        <w:t>a Teramo (TE) il 14/04/1974</w:t>
      </w:r>
      <w:r>
        <w:rPr>
          <w:rFonts w:ascii="Times New Roman" w:hAnsi="Times New Roman" w:cs="Times New Roman"/>
          <w:color w:val="000000"/>
        </w:rPr>
        <w:t xml:space="preserve">e domiciliato per la carica presso il Comune di </w:t>
      </w:r>
      <w:r w:rsidR="001E0658">
        <w:rPr>
          <w:rFonts w:ascii="Times New Roman" w:hAnsi="Times New Roman" w:cs="Times New Roman"/>
          <w:color w:val="000000"/>
        </w:rPr>
        <w:t>Rocca Santa Maria, Frazione Imposte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55F98">
        <w:rPr>
          <w:rFonts w:ascii="Times New Roman" w:hAnsi="Times New Roman" w:cs="Times New Roman"/>
        </w:rPr>
        <w:t>il quale interviene nel presente atto in forza della Delibera Consiliare n.  _____ del __</w:t>
      </w:r>
      <w:r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____, esecutiva in data __</w:t>
      </w:r>
      <w:r>
        <w:rPr>
          <w:rFonts w:ascii="Times New Roman" w:hAnsi="Times New Roman" w:cs="Times New Roman"/>
        </w:rPr>
        <w:t>_</w:t>
      </w:r>
      <w:r w:rsidRPr="00355F98">
        <w:rPr>
          <w:rFonts w:ascii="Times New Roman" w:hAnsi="Times New Roman" w:cs="Times New Roman"/>
        </w:rPr>
        <w:t>___, con la quale si è approvato lo schema della presente Convenzione;</w:t>
      </w:r>
    </w:p>
    <w:p w:rsidR="00EE3E9B" w:rsidRDefault="00200DEC" w:rsidP="00677329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b/>
          <w:bCs/>
        </w:rPr>
        <w:t>Dato at</w:t>
      </w:r>
      <w:r w:rsidRPr="00677329">
        <w:rPr>
          <w:rFonts w:ascii="Times New Roman" w:eastAsia="Calibri" w:hAnsi="Times New Roman" w:cs="Times New Roman"/>
          <w:b/>
          <w:bCs/>
        </w:rPr>
        <w:t>t</w:t>
      </w:r>
      <w:r w:rsidRPr="00677329">
        <w:rPr>
          <w:rFonts w:ascii="Times New Roman" w:hAnsi="Times New Roman" w:cs="Times New Roman"/>
          <w:b/>
          <w:bCs/>
        </w:rPr>
        <w:t>o</w:t>
      </w:r>
      <w:r w:rsidRPr="00677329">
        <w:rPr>
          <w:rFonts w:ascii="Times New Roman" w:hAnsi="Times New Roman" w:cs="Times New Roman"/>
        </w:rPr>
        <w:t xml:space="preserve"> della popolazione residente in ciascun Comune:</w:t>
      </w:r>
    </w:p>
    <w:tbl>
      <w:tblPr>
        <w:tblW w:w="6391" w:type="dxa"/>
        <w:tblInd w:w="8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6"/>
        <w:gridCol w:w="2205"/>
      </w:tblGrid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7329">
              <w:rPr>
                <w:rFonts w:ascii="Times New Roman" w:hAnsi="Times New Roman" w:cs="Times New Roman"/>
                <w:color w:val="000000"/>
                <w:u w:val="single"/>
              </w:rPr>
              <w:t>POPOLAZIONE AL 31/12/2020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77329">
              <w:rPr>
                <w:rFonts w:ascii="Times New Roman" w:hAnsi="Times New Roman" w:cs="Times New Roman"/>
                <w:color w:val="000000"/>
                <w:u w:val="single"/>
              </w:rPr>
              <w:t>DATI ISTAT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MONTORIO AL VOMANO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7657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ISOLA DEL GRAN SASSO</w:t>
            </w:r>
            <w:r w:rsidR="00F43D32">
              <w:rPr>
                <w:rFonts w:ascii="Times New Roman" w:hAnsi="Times New Roman" w:cs="Times New Roman"/>
                <w:color w:val="000000"/>
              </w:rPr>
              <w:t xml:space="preserve"> D’ITALIA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4465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 xml:space="preserve">TORRICELLA SICURA    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bCs/>
                <w:color w:val="000000"/>
              </w:rPr>
            </w:pPr>
            <w:r w:rsidRPr="00677329">
              <w:rPr>
                <w:rFonts w:ascii="Times New Roman" w:hAnsi="Times New Roman" w:cs="Times New Roman"/>
                <w:bCs/>
                <w:color w:val="000000"/>
              </w:rPr>
              <w:t>2497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VALLE CASTELLANA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bCs/>
                <w:color w:val="000000"/>
              </w:rPr>
            </w:pPr>
            <w:r w:rsidRPr="00677329">
              <w:rPr>
                <w:rFonts w:ascii="Times New Roman" w:hAnsi="Times New Roman" w:cs="Times New Roman"/>
                <w:bCs/>
                <w:color w:val="000000"/>
              </w:rPr>
              <w:t>878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CORTINO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bCs/>
                <w:color w:val="000000"/>
              </w:rPr>
            </w:pPr>
            <w:r w:rsidRPr="00677329">
              <w:rPr>
                <w:rFonts w:ascii="Times New Roman" w:hAnsi="Times New Roman" w:cs="Times New Roman"/>
                <w:bCs/>
                <w:color w:val="000000"/>
              </w:rPr>
              <w:t>596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ROCCA SANTA MARIA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bCs/>
                <w:color w:val="000000"/>
              </w:rPr>
            </w:pPr>
            <w:r w:rsidRPr="00677329">
              <w:rPr>
                <w:rFonts w:ascii="Times New Roman" w:hAnsi="Times New Roman" w:cs="Times New Roman"/>
                <w:bCs/>
                <w:color w:val="000000"/>
              </w:rPr>
              <w:t>483</w:t>
            </w:r>
          </w:p>
        </w:tc>
      </w:tr>
      <w:tr w:rsidR="00677329" w:rsidRPr="00677329" w:rsidTr="005B795B">
        <w:trPr>
          <w:trHeight w:val="225"/>
        </w:trPr>
        <w:tc>
          <w:tcPr>
            <w:tcW w:w="4186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785"/>
              <w:rPr>
                <w:rFonts w:ascii="Times New Roman" w:hAnsi="Times New Roman" w:cs="Times New Roman"/>
                <w:color w:val="000000"/>
              </w:rPr>
            </w:pPr>
            <w:r w:rsidRPr="00677329">
              <w:rPr>
                <w:rFonts w:ascii="Times New Roman" w:hAnsi="Times New Roman" w:cs="Times New Roman"/>
                <w:color w:val="000000"/>
              </w:rPr>
              <w:t>TOTALE</w:t>
            </w:r>
          </w:p>
        </w:tc>
        <w:tc>
          <w:tcPr>
            <w:tcW w:w="2205" w:type="dxa"/>
            <w:vAlign w:val="bottom"/>
          </w:tcPr>
          <w:p w:rsidR="00677329" w:rsidRPr="00677329" w:rsidRDefault="00677329" w:rsidP="00677329">
            <w:pPr>
              <w:widowControl w:val="0"/>
              <w:spacing w:after="0"/>
              <w:ind w:left="49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7329">
              <w:rPr>
                <w:rFonts w:ascii="Times New Roman" w:hAnsi="Times New Roman" w:cs="Times New Roman"/>
                <w:b/>
                <w:bCs/>
                <w:color w:val="000000"/>
              </w:rPr>
              <w:t>16.576</w:t>
            </w:r>
          </w:p>
        </w:tc>
      </w:tr>
    </w:tbl>
    <w:p w:rsidR="00677329" w:rsidRDefault="00677329">
      <w:pPr>
        <w:spacing w:before="240"/>
        <w:contextualSpacing/>
        <w:jc w:val="both"/>
      </w:pP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b/>
          <w:bCs/>
        </w:rPr>
        <w:t>Verificato</w:t>
      </w:r>
      <w:r w:rsidRPr="00677329">
        <w:rPr>
          <w:rFonts w:ascii="Times New Roman" w:hAnsi="Times New Roman" w:cs="Times New Roman"/>
        </w:rPr>
        <w:t xml:space="preserve"> che la popolazione complessiva degli enti associati è pari a </w:t>
      </w:r>
      <w:r w:rsidR="003966D7" w:rsidRPr="00677329">
        <w:rPr>
          <w:rFonts w:ascii="Times New Roman" w:hAnsi="Times New Roman" w:cs="Times New Roman"/>
        </w:rPr>
        <w:t xml:space="preserve">16.576 </w:t>
      </w:r>
      <w:r w:rsidRPr="00677329">
        <w:rPr>
          <w:rFonts w:ascii="Times New Roman" w:hAnsi="Times New Roman" w:cs="Times New Roman"/>
        </w:rPr>
        <w:t>abitanti;</w:t>
      </w:r>
    </w:p>
    <w:p w:rsidR="00EE3E9B" w:rsidRDefault="00EE3E9B">
      <w:pPr>
        <w:spacing w:before="240"/>
        <w:contextualSpacing/>
        <w:jc w:val="both"/>
        <w:rPr>
          <w:color w:val="000000"/>
        </w:rPr>
      </w:pP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b/>
          <w:bCs/>
        </w:rPr>
        <w:t>Visti</w:t>
      </w:r>
      <w:r w:rsidRPr="00677329">
        <w:rPr>
          <w:rFonts w:ascii="Times New Roman" w:hAnsi="Times New Roman" w:cs="Times New Roman"/>
        </w:rPr>
        <w:t>:</w:t>
      </w:r>
    </w:p>
    <w:p w:rsidR="00EE3E9B" w:rsidRPr="00677329" w:rsidRDefault="00200DEC">
      <w:pPr>
        <w:numPr>
          <w:ilvl w:val="0"/>
          <w:numId w:val="7"/>
        </w:num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 xml:space="preserve">l’art. 30 del Decreto Legislativo 18 agosto 2000, n. 267 “Testo unico delle leggi sull’ordinamento degli enti locali”, a norma dell’articolo 31 della legge 3 agosto 1999, n. 265 </w:t>
      </w:r>
      <w:proofErr w:type="spellStart"/>
      <w:r w:rsidRPr="00677329">
        <w:rPr>
          <w:rFonts w:ascii="Times New Roman" w:hAnsi="Times New Roman" w:cs="Times New Roman"/>
        </w:rPr>
        <w:t>s.i.m.</w:t>
      </w:r>
      <w:proofErr w:type="spellEnd"/>
      <w:r w:rsidRPr="00677329">
        <w:rPr>
          <w:rFonts w:ascii="Times New Roman" w:hAnsi="Times New Roman" w:cs="Times New Roman"/>
        </w:rPr>
        <w:t>, sulla possibilità di stipulare apposite convenzioni tra enti locali per svolgere in modo coordinato funzioni e servizi;</w:t>
      </w:r>
    </w:p>
    <w:p w:rsidR="00EE3E9B" w:rsidRPr="00677329" w:rsidRDefault="00200DEC">
      <w:pPr>
        <w:numPr>
          <w:ilvl w:val="0"/>
          <w:numId w:val="7"/>
        </w:num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l’art. 1, comma 534 della legge di bilancio per il 2022 (L. n. 234/2021) , il quale prevede che:</w:t>
      </w:r>
    </w:p>
    <w:p w:rsidR="00EE3E9B" w:rsidRPr="00677329" w:rsidRDefault="00200DEC">
      <w:pPr>
        <w:spacing w:before="240"/>
        <w:ind w:left="72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“</w:t>
      </w:r>
      <w:r w:rsidRPr="00677329">
        <w:rPr>
          <w:rFonts w:ascii="Times New Roman" w:hAnsi="Times New Roman" w:cs="Times New Roman"/>
          <w:i/>
          <w:iCs/>
        </w:rPr>
        <w:t xml:space="preserve">Al fine di favorire gli investimenti in progetti di rigenerazione urbana, volti alla riduzione di fenomeni di marginalizzazione e degrado sociale nonché al miglioramento della qualità del decoro urbano e del tessuto sociale e ambientale, sono assegnati ai comuni di cui al comma 535 contributi per investimenti nel limite complessivo di </w:t>
      </w:r>
      <w:r w:rsidR="00D71F10">
        <w:rPr>
          <w:rFonts w:ascii="Times New Roman" w:hAnsi="Times New Roman" w:cs="Times New Roman"/>
          <w:i/>
          <w:iCs/>
        </w:rPr>
        <w:t>3</w:t>
      </w:r>
      <w:r w:rsidRPr="00677329">
        <w:rPr>
          <w:rFonts w:ascii="Times New Roman" w:hAnsi="Times New Roman" w:cs="Times New Roman"/>
          <w:i/>
          <w:iCs/>
        </w:rPr>
        <w:t>00 milioni di euro per l’anno 2022.</w:t>
      </w:r>
      <w:r w:rsidRPr="00677329">
        <w:rPr>
          <w:rFonts w:ascii="Times New Roman" w:hAnsi="Times New Roman" w:cs="Times New Roman"/>
        </w:rPr>
        <w:t>”</w:t>
      </w:r>
    </w:p>
    <w:p w:rsidR="00EE3E9B" w:rsidRPr="00677329" w:rsidRDefault="00200DEC">
      <w:pPr>
        <w:numPr>
          <w:ilvl w:val="0"/>
          <w:numId w:val="7"/>
        </w:num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il successivo comma 535, a norma del quale “</w:t>
      </w:r>
      <w:r w:rsidR="002169A6">
        <w:rPr>
          <w:rFonts w:ascii="Times New Roman" w:hAnsi="Times New Roman" w:cs="Times New Roman"/>
        </w:rPr>
        <w:t xml:space="preserve">… </w:t>
      </w:r>
      <w:r w:rsidRPr="00677329">
        <w:rPr>
          <w:rFonts w:ascii="Times New Roman" w:hAnsi="Times New Roman" w:cs="Times New Roman"/>
          <w:i/>
          <w:iCs/>
        </w:rPr>
        <w:t>possono richiedere contributi di cui al comma 534:</w:t>
      </w:r>
    </w:p>
    <w:p w:rsidR="00EE3E9B" w:rsidRPr="00677329" w:rsidRDefault="00200DEC">
      <w:pPr>
        <w:spacing w:before="240"/>
        <w:ind w:left="72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i/>
          <w:iCs/>
        </w:rPr>
        <w:t>a) i comuni con popolazione inferiore a 15.000 abitanti che, in forma associata, presentano una popolazione superiore a 15.000 abitanti, nel limite massimo di 5.000.000 di euro. La domanda è presentata dal comune capofila;…</w:t>
      </w:r>
      <w:r w:rsidRPr="00677329">
        <w:rPr>
          <w:rFonts w:ascii="Times New Roman" w:hAnsi="Times New Roman" w:cs="Times New Roman"/>
        </w:rPr>
        <w:t>”;</w:t>
      </w:r>
    </w:p>
    <w:p w:rsidR="00EE3E9B" w:rsidRPr="00677329" w:rsidRDefault="00EE3E9B">
      <w:pPr>
        <w:spacing w:before="240"/>
        <w:contextualSpacing/>
        <w:jc w:val="both"/>
        <w:rPr>
          <w:rFonts w:ascii="Times New Roman" w:hAnsi="Times New Roman" w:cs="Times New Roman"/>
        </w:rPr>
      </w:pP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b/>
          <w:bCs/>
        </w:rPr>
        <w:t>Viste</w:t>
      </w:r>
      <w:r w:rsidRPr="00677329">
        <w:rPr>
          <w:rFonts w:ascii="Times New Roman" w:hAnsi="Times New Roman" w:cs="Times New Roman"/>
        </w:rPr>
        <w:t>:</w:t>
      </w: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 xml:space="preserve">- la Deliberazione consiliare n. ________ del ___________ del Comune di </w:t>
      </w:r>
      <w:proofErr w:type="spellStart"/>
      <w:r w:rsidR="00677329">
        <w:rPr>
          <w:rFonts w:ascii="Times New Roman" w:hAnsi="Times New Roman" w:cs="Times New Roman"/>
        </w:rPr>
        <w:t>Torricella</w:t>
      </w:r>
      <w:proofErr w:type="spellEnd"/>
      <w:r w:rsidR="00677329">
        <w:rPr>
          <w:rFonts w:ascii="Times New Roman" w:hAnsi="Times New Roman" w:cs="Times New Roman"/>
        </w:rPr>
        <w:t xml:space="preserve"> Sicura</w:t>
      </w:r>
      <w:r w:rsidRPr="00677329">
        <w:rPr>
          <w:rFonts w:ascii="Times New Roman" w:hAnsi="Times New Roman" w:cs="Times New Roman"/>
        </w:rPr>
        <w:t>, esecutiva ai sensi di legge;</w:t>
      </w: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 xml:space="preserve">- la Deliberazione consiliare n. ________ del ___________ del Comune di </w:t>
      </w:r>
      <w:proofErr w:type="spellStart"/>
      <w:r w:rsidR="00677329">
        <w:rPr>
          <w:rFonts w:ascii="Times New Roman" w:hAnsi="Times New Roman" w:cs="Times New Roman"/>
        </w:rPr>
        <w:t>Montorio</w:t>
      </w:r>
      <w:proofErr w:type="spellEnd"/>
      <w:r w:rsidR="00677329">
        <w:rPr>
          <w:rFonts w:ascii="Times New Roman" w:hAnsi="Times New Roman" w:cs="Times New Roman"/>
        </w:rPr>
        <w:t xml:space="preserve"> al </w:t>
      </w:r>
      <w:proofErr w:type="spellStart"/>
      <w:r w:rsidR="00677329">
        <w:rPr>
          <w:rFonts w:ascii="Times New Roman" w:hAnsi="Times New Roman" w:cs="Times New Roman"/>
        </w:rPr>
        <w:t>Vomano</w:t>
      </w:r>
      <w:proofErr w:type="spellEnd"/>
      <w:r w:rsidRPr="00677329">
        <w:rPr>
          <w:rFonts w:ascii="Times New Roman" w:hAnsi="Times New Roman" w:cs="Times New Roman"/>
        </w:rPr>
        <w:t>, esecutiva ai sensi di legge;</w:t>
      </w: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 xml:space="preserve">- la Deliberazione consiliare n. ________ del ___________ del Comune di </w:t>
      </w:r>
      <w:r w:rsidR="00677329" w:rsidRPr="003966D7">
        <w:rPr>
          <w:rFonts w:ascii="Times New Roman" w:hAnsi="Times New Roman" w:cs="Times New Roman"/>
          <w:color w:val="000000"/>
        </w:rPr>
        <w:t>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Pr="00677329">
        <w:rPr>
          <w:rFonts w:ascii="Times New Roman" w:hAnsi="Times New Roman" w:cs="Times New Roman"/>
        </w:rPr>
        <w:t>, esecutiva ai sensi di legge;</w:t>
      </w:r>
    </w:p>
    <w:p w:rsidR="00EE3E9B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- la Deli</w:t>
      </w:r>
      <w:r w:rsidR="00EB6380">
        <w:rPr>
          <w:rFonts w:ascii="Times New Roman" w:hAnsi="Times New Roman" w:cs="Times New Roman"/>
        </w:rPr>
        <w:t>berazione consiliare n. 11 del 11.03.2022</w:t>
      </w:r>
      <w:r w:rsidRPr="00677329">
        <w:rPr>
          <w:rFonts w:ascii="Times New Roman" w:hAnsi="Times New Roman" w:cs="Times New Roman"/>
        </w:rPr>
        <w:t xml:space="preserve"> del Comune di </w:t>
      </w:r>
      <w:r w:rsidR="00677329" w:rsidRPr="003966D7">
        <w:rPr>
          <w:rFonts w:ascii="Times New Roman" w:hAnsi="Times New Roman" w:cs="Times New Roman"/>
          <w:color w:val="000000"/>
        </w:rPr>
        <w:t>Valle Castellana</w:t>
      </w:r>
      <w:r w:rsidRPr="00677329">
        <w:rPr>
          <w:rFonts w:ascii="Times New Roman" w:hAnsi="Times New Roman" w:cs="Times New Roman"/>
        </w:rPr>
        <w:t>, esecutiva ai sensi di legge;</w:t>
      </w:r>
    </w:p>
    <w:p w:rsidR="00677329" w:rsidRDefault="00677329" w:rsidP="00677329">
      <w:pPr>
        <w:spacing w:before="2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7329">
        <w:rPr>
          <w:rFonts w:ascii="Times New Roman" w:hAnsi="Times New Roman" w:cs="Times New Roman"/>
        </w:rPr>
        <w:t xml:space="preserve">la Deliberazione consiliare n. ________ del ___________ del Comune di </w:t>
      </w:r>
      <w:proofErr w:type="spellStart"/>
      <w:r>
        <w:rPr>
          <w:rFonts w:ascii="Times New Roman" w:hAnsi="Times New Roman" w:cs="Times New Roman"/>
          <w:color w:val="000000"/>
        </w:rPr>
        <w:t>Cortino</w:t>
      </w:r>
      <w:proofErr w:type="spellEnd"/>
      <w:r w:rsidRPr="00677329">
        <w:rPr>
          <w:rFonts w:ascii="Times New Roman" w:hAnsi="Times New Roman" w:cs="Times New Roman"/>
        </w:rPr>
        <w:t>, esecutiva ai sensi di legge;</w:t>
      </w:r>
    </w:p>
    <w:p w:rsidR="00677329" w:rsidRDefault="00677329" w:rsidP="00677329">
      <w:pPr>
        <w:spacing w:before="2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7329">
        <w:rPr>
          <w:rFonts w:ascii="Times New Roman" w:hAnsi="Times New Roman" w:cs="Times New Roman"/>
        </w:rPr>
        <w:t xml:space="preserve">la Deliberazione consiliare n. ________ del ___________ del Comune di </w:t>
      </w:r>
      <w:r>
        <w:rPr>
          <w:rFonts w:ascii="Times New Roman" w:hAnsi="Times New Roman" w:cs="Times New Roman"/>
          <w:color w:val="000000"/>
        </w:rPr>
        <w:t>Rocca Santa Maria</w:t>
      </w:r>
      <w:r w:rsidRPr="00677329">
        <w:rPr>
          <w:rFonts w:ascii="Times New Roman" w:hAnsi="Times New Roman" w:cs="Times New Roman"/>
        </w:rPr>
        <w:t>, esecutiva ai sensi di legge;</w:t>
      </w:r>
    </w:p>
    <w:p w:rsidR="00EE3E9B" w:rsidRDefault="00EE3E9B">
      <w:pPr>
        <w:spacing w:before="240"/>
        <w:contextualSpacing/>
        <w:jc w:val="both"/>
      </w:pP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b/>
          <w:bCs/>
        </w:rPr>
        <w:t>Considerato</w:t>
      </w:r>
      <w:r w:rsidRPr="00677329">
        <w:rPr>
          <w:rFonts w:ascii="Times New Roman" w:hAnsi="Times New Roman" w:cs="Times New Roman"/>
        </w:rPr>
        <w:t>:</w:t>
      </w:r>
    </w:p>
    <w:p w:rsidR="00EE3E9B" w:rsidRPr="00677329" w:rsidRDefault="001E0658">
      <w:pPr>
        <w:spacing w:before="2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il c</w:t>
      </w:r>
      <w:r w:rsidR="00200DEC" w:rsidRPr="00677329">
        <w:rPr>
          <w:rFonts w:ascii="Times New Roman" w:hAnsi="Times New Roman" w:cs="Times New Roman"/>
        </w:rPr>
        <w:t>omune interesse delle parti ad attivare in forma associata la realizzazione di investimenti in progetti di rigenerazione urbana, volti alla riduzione di fenomeni di marginalizzazione e degrado sociale nonché al miglioramento della qualità del decoro urbano e del tessuto sociale e ambientale;</w:t>
      </w:r>
    </w:p>
    <w:p w:rsidR="00EE3E9B" w:rsidRPr="00677329" w:rsidRDefault="00200DEC">
      <w:pPr>
        <w:spacing w:before="240"/>
        <w:contextualSpacing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- il comune interesse delle Parti ad avviare un’effettiva cooperazione per accedere ai finanziamenti di cui alla legge 234/2021, art. 1 commi 534-535;</w:t>
      </w:r>
    </w:p>
    <w:p w:rsidR="00EE3E9B" w:rsidRDefault="00EE3E9B">
      <w:pPr>
        <w:spacing w:before="240"/>
        <w:contextualSpacing/>
        <w:jc w:val="both"/>
      </w:pPr>
    </w:p>
    <w:p w:rsidR="00EE3E9B" w:rsidRPr="00677329" w:rsidRDefault="00200DEC" w:rsidP="001E0658">
      <w:pPr>
        <w:jc w:val="center"/>
        <w:rPr>
          <w:rFonts w:ascii="Times New Roman" w:eastAsia="Calibri" w:hAnsi="Times New Roman" w:cs="Times New Roman"/>
          <w:b/>
          <w:bCs/>
        </w:rPr>
      </w:pPr>
      <w:r w:rsidRPr="00677329">
        <w:rPr>
          <w:rFonts w:ascii="Times New Roman" w:eastAsia="Calibri" w:hAnsi="Times New Roman" w:cs="Times New Roman"/>
          <w:b/>
          <w:bCs/>
        </w:rPr>
        <w:t>TUTTO CIO’ PREMESSO, LE PARTI, COME SOPRA RAPPRESENTANTE, CONVENGONO E STIPULANO QUANTO SEGUE</w:t>
      </w:r>
    </w:p>
    <w:p w:rsidR="00EE3E9B" w:rsidRPr="00677329" w:rsidRDefault="00677329">
      <w:pPr>
        <w:pStyle w:val="Titoloparagrafo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ART. 1 - </w:t>
      </w:r>
      <w:r w:rsidR="00200DEC" w:rsidRPr="00677329">
        <w:rPr>
          <w:rFonts w:ascii="Times New Roman" w:hAnsi="Times New Roman"/>
          <w:b/>
          <w:bCs/>
          <w:sz w:val="22"/>
          <w:szCs w:val="22"/>
        </w:rPr>
        <w:t>OGGETTO DELLA CONVENZIONE</w:t>
      </w:r>
    </w:p>
    <w:p w:rsidR="00EE3E9B" w:rsidRPr="00677329" w:rsidRDefault="00200DEC">
      <w:pPr>
        <w:pStyle w:val="Titoloparagrafo"/>
        <w:spacing w:before="0" w:after="240" w:line="276" w:lineRule="auto"/>
        <w:jc w:val="both"/>
        <w:rPr>
          <w:rFonts w:ascii="Times New Roman" w:hAnsi="Times New Roman"/>
          <w:sz w:val="22"/>
          <w:szCs w:val="22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Gli enti sottoscrittori, mediante la presente Convenzione, decidono di realizzare in forma associata investimenti in progetti di rigenerazione urbana volti alla riduzione di fenomeni di marginalizzazione e degrado sociale nonché al miglioramento della qualità del decoro urbano e del tessuto sociale e ambientale a valere sui contributi di cui all’art. 1, commi 534-542, della Legge di bilancio 2022 (L. 30/12/2021, n. 234).</w:t>
      </w:r>
    </w:p>
    <w:p w:rsidR="00EE3E9B" w:rsidRPr="00677329" w:rsidRDefault="00677329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ART. 2 - </w:t>
      </w:r>
      <w:r w:rsidR="00200DEC" w:rsidRPr="00677329">
        <w:rPr>
          <w:rFonts w:ascii="Times New Roman" w:hAnsi="Times New Roman" w:cs="Times New Roman"/>
          <w:b/>
          <w:bCs/>
        </w:rPr>
        <w:t>FINALITA’ - LINEE STRATEGICHE D’INTERVENTO</w:t>
      </w:r>
    </w:p>
    <w:p w:rsidR="00EE3E9B" w:rsidRPr="00677329" w:rsidRDefault="00200DEC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</w:rPr>
        <w:t>Le parti perseguono la finalità di avviare un’effettiva cooperazione per accedere ai finanziamenti di cui alla legge 234/2021, art. 1 commi 534-535, rispondendo in modo nuovo, aperto ed efficace alle esigenze del territorio e valorizzando le professionalità e le risorse disponibili e/o che si intendono investire al fine della rigenerazione urbana</w:t>
      </w:r>
    </w:p>
    <w:p w:rsidR="00EE3E9B" w:rsidRPr="00677329" w:rsidRDefault="00200DEC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t xml:space="preserve">I Comuni di </w:t>
      </w:r>
      <w:r w:rsidR="00355F98" w:rsidRPr="00677329">
        <w:rPr>
          <w:rFonts w:ascii="Times New Roman" w:hAnsi="Times New Roman" w:cs="Times New Roman"/>
          <w:color w:val="000000"/>
        </w:rPr>
        <w:t>Torricella Sicura, Montorio al Vomano, 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="00355F98" w:rsidRPr="00677329">
        <w:rPr>
          <w:rFonts w:ascii="Times New Roman" w:hAnsi="Times New Roman" w:cs="Times New Roman"/>
          <w:color w:val="000000"/>
        </w:rPr>
        <w:t xml:space="preserve">, Valle Castellana, </w:t>
      </w:r>
      <w:proofErr w:type="spellStart"/>
      <w:r w:rsidR="00355F98" w:rsidRPr="00677329">
        <w:rPr>
          <w:rFonts w:ascii="Times New Roman" w:hAnsi="Times New Roman" w:cs="Times New Roman"/>
          <w:color w:val="000000"/>
        </w:rPr>
        <w:t>Cortino</w:t>
      </w:r>
      <w:proofErr w:type="spellEnd"/>
      <w:r w:rsidR="00355F98" w:rsidRPr="00677329">
        <w:rPr>
          <w:rFonts w:ascii="Times New Roman" w:hAnsi="Times New Roman" w:cs="Times New Roman"/>
          <w:color w:val="000000"/>
        </w:rPr>
        <w:t xml:space="preserve"> e Rocca Santa Maria</w:t>
      </w:r>
      <w:r w:rsidRPr="00677329">
        <w:rPr>
          <w:rFonts w:ascii="Times New Roman" w:hAnsi="Times New Roman" w:cs="Times New Roman"/>
          <w:color w:val="000000"/>
        </w:rPr>
        <w:t xml:space="preserve">, ritengono prioritarie </w:t>
      </w:r>
      <w:r w:rsidR="002169A6">
        <w:rPr>
          <w:rFonts w:ascii="Times New Roman" w:hAnsi="Times New Roman" w:cs="Times New Roman"/>
          <w:color w:val="000000"/>
        </w:rPr>
        <w:t>tutte le</w:t>
      </w:r>
      <w:r w:rsidRPr="00677329">
        <w:rPr>
          <w:rFonts w:ascii="Times New Roman" w:hAnsi="Times New Roman" w:cs="Times New Roman"/>
          <w:color w:val="000000"/>
        </w:rPr>
        <w:t xml:space="preserve"> line</w:t>
      </w:r>
      <w:r w:rsidRPr="00677329">
        <w:rPr>
          <w:rFonts w:ascii="Times New Roman" w:eastAsia="Calibri" w:hAnsi="Times New Roman" w:cs="Times New Roman"/>
          <w:color w:val="000000"/>
        </w:rPr>
        <w:t>e</w:t>
      </w:r>
      <w:r w:rsidRPr="00677329">
        <w:rPr>
          <w:rFonts w:ascii="Times New Roman" w:hAnsi="Times New Roman" w:cs="Times New Roman"/>
          <w:color w:val="000000"/>
        </w:rPr>
        <w:t xml:space="preserve"> strategic</w:t>
      </w:r>
      <w:r w:rsidRPr="00677329">
        <w:rPr>
          <w:rFonts w:ascii="Times New Roman" w:eastAsia="Calibri" w:hAnsi="Times New Roman" w:cs="Times New Roman"/>
          <w:color w:val="000000"/>
        </w:rPr>
        <w:t>he</w:t>
      </w:r>
      <w:r w:rsidRPr="00677329">
        <w:rPr>
          <w:rFonts w:ascii="Times New Roman" w:hAnsi="Times New Roman" w:cs="Times New Roman"/>
          <w:color w:val="000000"/>
        </w:rPr>
        <w:t xml:space="preserve"> d’intervento per lo sviluppo intercomunale dei territori tra le tipologie di opere che si possono attuare ai sensi del comma 536 dell’art. 1 della L.30/12/2021 n.234: </w:t>
      </w:r>
    </w:p>
    <w:p w:rsidR="00EE3E9B" w:rsidRPr="00677329" w:rsidRDefault="00200DEC">
      <w:pPr>
        <w:pStyle w:val="Paragrafoelenco"/>
        <w:numPr>
          <w:ilvl w:val="0"/>
          <w:numId w:val="9"/>
        </w:numPr>
        <w:spacing w:before="24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677329">
        <w:rPr>
          <w:rFonts w:ascii="Times New Roman" w:eastAsia="Calibri" w:hAnsi="Times New Roman" w:cs="Times New Roman"/>
          <w:color w:val="000000"/>
        </w:rPr>
        <w:t>manutenzione per il riuso e rifunzionalizzazione di aree pubbliche e di strutture edilizie esistenti pubbliche per finalità di interesse pubblico, anche comprese la demolizione di opere abusive realizzate da privati in assenza o totale difformità dal permesso di costruire e la sistemazione delle pertinenti aree;</w:t>
      </w:r>
    </w:p>
    <w:p w:rsidR="00EE3E9B" w:rsidRPr="00677329" w:rsidRDefault="00200DEC">
      <w:pPr>
        <w:pStyle w:val="Paragrafoelenco"/>
        <w:numPr>
          <w:ilvl w:val="0"/>
          <w:numId w:val="10"/>
        </w:numPr>
        <w:spacing w:before="24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677329">
        <w:rPr>
          <w:rFonts w:ascii="Times New Roman" w:eastAsia="Calibri" w:hAnsi="Times New Roman" w:cs="Times New Roman"/>
          <w:color w:val="000000"/>
        </w:rPr>
        <w:t xml:space="preserve">miglioramento della qualità del decoro urbano e del tessuto sociale ed ambientale, anche mediante interventi di ristrutturazione edilizia di immobili pubblici, con particolare riferimento allo sviluppo dei servizi sociali e culturali, educativi e didattici, ovvero alla promozione di </w:t>
      </w:r>
      <w:r w:rsidR="003966D7" w:rsidRPr="00677329">
        <w:rPr>
          <w:rFonts w:ascii="Times New Roman" w:eastAsia="Calibri" w:hAnsi="Times New Roman" w:cs="Times New Roman"/>
          <w:color w:val="000000"/>
        </w:rPr>
        <w:t>attività culturali e sportive;</w:t>
      </w:r>
    </w:p>
    <w:p w:rsidR="003966D7" w:rsidRDefault="003966D7">
      <w:pPr>
        <w:pStyle w:val="Paragrafoelenco"/>
        <w:numPr>
          <w:ilvl w:val="0"/>
          <w:numId w:val="10"/>
        </w:numPr>
        <w:spacing w:before="24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677329">
        <w:rPr>
          <w:rFonts w:ascii="Times New Roman" w:eastAsia="Calibri" w:hAnsi="Times New Roman" w:cs="Times New Roman"/>
          <w:color w:val="000000"/>
        </w:rPr>
        <w:t>mobilità sostenibile.</w:t>
      </w:r>
    </w:p>
    <w:p w:rsidR="00156208" w:rsidRPr="00156208" w:rsidRDefault="00156208" w:rsidP="00156208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Si precisa che è volontà dei comuni aderenti eseguire singoli interventi nei rispettivi territori.</w:t>
      </w:r>
    </w:p>
    <w:p w:rsidR="00EE3E9B" w:rsidRDefault="00677329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ART. 3 - </w:t>
      </w:r>
      <w:r w:rsidR="00200DEC">
        <w:rPr>
          <w:rFonts w:ascii="Times New Roman" w:hAnsi="Times New Roman"/>
          <w:b/>
          <w:bCs/>
          <w:color w:val="000000"/>
          <w:sz w:val="22"/>
          <w:szCs w:val="22"/>
        </w:rPr>
        <w:t>RAPPORTI TRA GLI ENTI COINVOLTI</w:t>
      </w:r>
    </w:p>
    <w:p w:rsidR="002169A6" w:rsidRDefault="00200DEC" w:rsidP="003966D7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t xml:space="preserve">I Comuni di </w:t>
      </w:r>
      <w:r w:rsidR="00355F98" w:rsidRPr="00677329">
        <w:rPr>
          <w:rFonts w:ascii="Times New Roman" w:hAnsi="Times New Roman" w:cs="Times New Roman"/>
          <w:color w:val="000000"/>
        </w:rPr>
        <w:t>Torricella Sicura, Montorio al Vomano, 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="00355F98" w:rsidRPr="00677329">
        <w:rPr>
          <w:rFonts w:ascii="Times New Roman" w:hAnsi="Times New Roman" w:cs="Times New Roman"/>
          <w:color w:val="000000"/>
        </w:rPr>
        <w:t xml:space="preserve">, Valle Castellana, </w:t>
      </w:r>
      <w:proofErr w:type="spellStart"/>
      <w:r w:rsidR="00355F98" w:rsidRPr="00677329">
        <w:rPr>
          <w:rFonts w:ascii="Times New Roman" w:hAnsi="Times New Roman" w:cs="Times New Roman"/>
          <w:color w:val="000000"/>
        </w:rPr>
        <w:t>Cortino</w:t>
      </w:r>
      <w:proofErr w:type="spellEnd"/>
      <w:r w:rsidR="00355F98" w:rsidRPr="00677329">
        <w:rPr>
          <w:rFonts w:ascii="Times New Roman" w:hAnsi="Times New Roman" w:cs="Times New Roman"/>
          <w:color w:val="000000"/>
        </w:rPr>
        <w:t xml:space="preserve"> e Rocca Santa Maria</w:t>
      </w:r>
      <w:r w:rsidRPr="00677329">
        <w:rPr>
          <w:rFonts w:ascii="Times New Roman" w:hAnsi="Times New Roman" w:cs="Times New Roman"/>
          <w:color w:val="000000"/>
        </w:rPr>
        <w:t>, stabiliscono fin d’ora</w:t>
      </w:r>
      <w:r w:rsidR="003966D7" w:rsidRPr="00677329">
        <w:rPr>
          <w:rFonts w:ascii="Times New Roman" w:hAnsi="Times New Roman" w:cs="Times New Roman"/>
          <w:color w:val="000000"/>
        </w:rPr>
        <w:t xml:space="preserve"> che i</w:t>
      </w:r>
      <w:r w:rsidRPr="00677329">
        <w:rPr>
          <w:rFonts w:ascii="Times New Roman" w:hAnsi="Times New Roman" w:cs="Times New Roman"/>
          <w:color w:val="000000"/>
        </w:rPr>
        <w:t xml:space="preserve">l ruolo di Soggetto capofila sarà svolto dal Comune di </w:t>
      </w:r>
      <w:r w:rsidR="003966D7" w:rsidRPr="00677329">
        <w:rPr>
          <w:rFonts w:ascii="Times New Roman" w:hAnsi="Times New Roman" w:cs="Times New Roman"/>
          <w:color w:val="000000"/>
        </w:rPr>
        <w:t>TORRICELLA SICURA</w:t>
      </w:r>
      <w:r w:rsidRPr="00677329">
        <w:rPr>
          <w:rFonts w:ascii="Times New Roman" w:hAnsi="Times New Roman" w:cs="Times New Roman"/>
          <w:color w:val="000000"/>
        </w:rPr>
        <w:t xml:space="preserve"> che viene indicato come “Comune capofila” per le procedure oggetto</w:t>
      </w:r>
      <w:r w:rsidR="002169A6">
        <w:rPr>
          <w:rFonts w:ascii="Times New Roman" w:hAnsi="Times New Roman" w:cs="Times New Roman"/>
          <w:color w:val="000000"/>
        </w:rPr>
        <w:t xml:space="preserve"> della presente convenzione</w:t>
      </w:r>
      <w:r w:rsidRPr="00677329">
        <w:rPr>
          <w:rFonts w:ascii="Times New Roman" w:hAnsi="Times New Roman" w:cs="Times New Roman"/>
          <w:color w:val="000000"/>
        </w:rPr>
        <w:t xml:space="preserve">. </w:t>
      </w:r>
    </w:p>
    <w:p w:rsidR="00EE3E9B" w:rsidRPr="00677329" w:rsidRDefault="00200DEC" w:rsidP="003966D7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t>Il Comune</w:t>
      </w:r>
      <w:r w:rsidR="002169A6">
        <w:rPr>
          <w:rFonts w:ascii="Times New Roman" w:hAnsi="Times New Roman" w:cs="Times New Roman"/>
          <w:color w:val="000000"/>
        </w:rPr>
        <w:t xml:space="preserve"> capofila</w:t>
      </w:r>
      <w:r w:rsidRPr="00677329">
        <w:rPr>
          <w:rFonts w:ascii="Times New Roman" w:hAnsi="Times New Roman" w:cs="Times New Roman"/>
          <w:color w:val="000000"/>
        </w:rPr>
        <w:t xml:space="preserve"> dovrà occuparsi:</w:t>
      </w:r>
    </w:p>
    <w:p w:rsidR="00EE3E9B" w:rsidRPr="00677329" w:rsidRDefault="00200DEC">
      <w:pPr>
        <w:pStyle w:val="Paragrafoelenco"/>
        <w:numPr>
          <w:ilvl w:val="1"/>
          <w:numId w:val="12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77329">
        <w:rPr>
          <w:rFonts w:ascii="Times New Roman" w:hAnsi="Times New Roman" w:cs="Times New Roman"/>
          <w:color w:val="000000"/>
        </w:rPr>
        <w:t xml:space="preserve">Della </w:t>
      </w:r>
      <w:r w:rsidR="005242A2">
        <w:rPr>
          <w:rFonts w:ascii="Times New Roman" w:hAnsi="Times New Roman" w:cs="Times New Roman"/>
          <w:color w:val="000000"/>
        </w:rPr>
        <w:t>predisposizione di tutte le operazioni propedeutiche</w:t>
      </w:r>
      <w:r w:rsidRPr="00677329">
        <w:rPr>
          <w:rFonts w:ascii="Times New Roman" w:hAnsi="Times New Roman" w:cs="Times New Roman"/>
          <w:color w:val="000000"/>
        </w:rPr>
        <w:t xml:space="preserve"> richiest</w:t>
      </w:r>
      <w:r w:rsidR="005242A2">
        <w:rPr>
          <w:rFonts w:ascii="Times New Roman" w:hAnsi="Times New Roman" w:cs="Times New Roman"/>
          <w:color w:val="000000"/>
        </w:rPr>
        <w:t>a</w:t>
      </w:r>
      <w:r w:rsidRPr="00677329">
        <w:rPr>
          <w:rFonts w:ascii="Times New Roman" w:hAnsi="Times New Roman" w:cs="Times New Roman"/>
          <w:color w:val="000000"/>
        </w:rPr>
        <w:t xml:space="preserve"> di contributo, </w:t>
      </w:r>
      <w:r w:rsidRPr="00677329">
        <w:rPr>
          <w:rFonts w:ascii="Times New Roman" w:hAnsi="Times New Roman" w:cs="Times New Roman"/>
        </w:rPr>
        <w:t>una volta acquisita la documentazione necessaria da parte degli enti associati</w:t>
      </w:r>
      <w:r w:rsidR="003966D7" w:rsidRPr="00677329">
        <w:rPr>
          <w:rFonts w:ascii="Times New Roman" w:hAnsi="Times New Roman" w:cs="Times New Roman"/>
        </w:rPr>
        <w:t xml:space="preserve"> relativa alle opere pubbliche da finanziare sulla base dei massimali </w:t>
      </w:r>
      <w:r w:rsidR="005242A2">
        <w:rPr>
          <w:rFonts w:ascii="Times New Roman" w:hAnsi="Times New Roman" w:cs="Times New Roman"/>
        </w:rPr>
        <w:t>stabiliti</w:t>
      </w:r>
      <w:r w:rsidR="003966D7" w:rsidRPr="00677329">
        <w:rPr>
          <w:rFonts w:ascii="Times New Roman" w:hAnsi="Times New Roman" w:cs="Times New Roman"/>
        </w:rPr>
        <w:t xml:space="preserve"> nel successivo art. 4</w:t>
      </w:r>
      <w:r w:rsidRPr="00677329">
        <w:rPr>
          <w:rFonts w:ascii="Times New Roman" w:hAnsi="Times New Roman" w:cs="Times New Roman"/>
        </w:rPr>
        <w:t>;</w:t>
      </w:r>
    </w:p>
    <w:p w:rsidR="00EE3E9B" w:rsidRPr="00677329" w:rsidRDefault="00200DEC">
      <w:pPr>
        <w:pStyle w:val="Paragrafoelenco"/>
        <w:numPr>
          <w:ilvl w:val="1"/>
          <w:numId w:val="13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lastRenderedPageBreak/>
        <w:t>Della gestione dei rapporti amministrativi e finanziari con l’ente finanziatore;</w:t>
      </w:r>
    </w:p>
    <w:p w:rsidR="00EE3E9B" w:rsidRPr="00677329" w:rsidRDefault="00200DEC">
      <w:pPr>
        <w:pStyle w:val="Paragrafoelenco"/>
        <w:numPr>
          <w:ilvl w:val="1"/>
          <w:numId w:val="16"/>
        </w:numPr>
        <w:spacing w:before="240" w:line="276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t>Della rendicontazione all’Ente finanziatore;</w:t>
      </w:r>
    </w:p>
    <w:p w:rsidR="00EE3E9B" w:rsidRDefault="00EE3E9B">
      <w:pPr>
        <w:pStyle w:val="Paragrafoelenco"/>
        <w:spacing w:before="240" w:line="276" w:lineRule="auto"/>
        <w:ind w:left="2149"/>
        <w:jc w:val="both"/>
        <w:rPr>
          <w:color w:val="000000"/>
        </w:rPr>
      </w:pPr>
    </w:p>
    <w:p w:rsidR="00EE3E9B" w:rsidRPr="00677329" w:rsidRDefault="00677329">
      <w:pPr>
        <w:pStyle w:val="Titoloparagrafo"/>
        <w:spacing w:after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ART. 4 - </w:t>
      </w:r>
      <w:r w:rsidR="00200DEC" w:rsidRPr="00677329">
        <w:rPr>
          <w:rFonts w:ascii="Times New Roman" w:hAnsi="Times New Roman"/>
          <w:b/>
          <w:bCs/>
          <w:sz w:val="22"/>
          <w:szCs w:val="22"/>
        </w:rPr>
        <w:t>COORDINAMENTO E RAPPORTI FINANZIARI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Ogni ente aderente dovrà nominare un Referente all’interno del proprio ente.</w:t>
      </w:r>
    </w:p>
    <w:p w:rsidR="005242A2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Il finanziamento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 previsto dal bando, nel limite massimo di € 5.000.000,00,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 sarà distribuito tra i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6 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Enti aderenti alla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convenzione con le seguenti modalità: una quota fissa di € 500.000,00 per ciascun comune aderente</w:t>
      </w:r>
      <w:r w:rsidR="005242A2">
        <w:rPr>
          <w:rFonts w:ascii="Times New Roman" w:eastAsiaTheme="minorHAnsi" w:hAnsi="Times New Roman"/>
          <w:sz w:val="22"/>
          <w:szCs w:val="22"/>
          <w:lang w:eastAsia="en-US"/>
        </w:rPr>
        <w:t xml:space="preserve">, mentre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la restante quota pari ad € 2.000.000,00 sarà suddivisa 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proporzionalmente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in base 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al numero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di abitanti di ogni territorio</w:t>
      </w:r>
      <w:r w:rsidR="00D4556C">
        <w:rPr>
          <w:rFonts w:ascii="Times New Roman" w:eastAsiaTheme="minorHAnsi" w:hAnsi="Times New Roman"/>
          <w:sz w:val="22"/>
          <w:szCs w:val="22"/>
          <w:lang w:eastAsia="en-US"/>
        </w:rPr>
        <w:t xml:space="preserve"> come riportato nel seguente prospetto:</w:t>
      </w:r>
    </w:p>
    <w:tbl>
      <w:tblPr>
        <w:tblStyle w:val="Grigliatabella"/>
        <w:tblW w:w="0" w:type="auto"/>
        <w:jc w:val="center"/>
        <w:tblLook w:val="04A0"/>
      </w:tblPr>
      <w:tblGrid>
        <w:gridCol w:w="2100"/>
        <w:gridCol w:w="883"/>
        <w:gridCol w:w="1236"/>
        <w:gridCol w:w="1500"/>
        <w:gridCol w:w="1700"/>
        <w:gridCol w:w="1840"/>
      </w:tblGrid>
      <w:tr w:rsidR="001000C4" w:rsidRPr="001000C4" w:rsidTr="001000C4">
        <w:trPr>
          <w:trHeight w:val="227"/>
          <w:jc w:val="center"/>
        </w:trPr>
        <w:tc>
          <w:tcPr>
            <w:tcW w:w="2100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Comuni aderenti</w:t>
            </w:r>
          </w:p>
        </w:tc>
        <w:tc>
          <w:tcPr>
            <w:tcW w:w="883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n. abitanti</w:t>
            </w:r>
          </w:p>
        </w:tc>
        <w:tc>
          <w:tcPr>
            <w:tcW w:w="1236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% abitanti sul tot.</w:t>
            </w:r>
          </w:p>
        </w:tc>
        <w:tc>
          <w:tcPr>
            <w:tcW w:w="1500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quota fissa</w:t>
            </w:r>
          </w:p>
        </w:tc>
        <w:tc>
          <w:tcPr>
            <w:tcW w:w="1700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ripar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1000C4">
              <w:rPr>
                <w:rFonts w:ascii="Times New Roman" w:hAnsi="Times New Roman"/>
                <w:b/>
                <w:bCs/>
              </w:rPr>
              <w:t>izione base %</w:t>
            </w:r>
            <w:r>
              <w:rPr>
                <w:rFonts w:ascii="Times New Roman" w:hAnsi="Times New Roman"/>
                <w:b/>
                <w:bCs/>
              </w:rPr>
              <w:t xml:space="preserve"> di</w:t>
            </w:r>
            <w:r w:rsidRPr="001000C4">
              <w:rPr>
                <w:rFonts w:ascii="Times New Roman" w:hAnsi="Times New Roman"/>
                <w:b/>
                <w:bCs/>
              </w:rPr>
              <w:t xml:space="preserve"> € 2 mln</w:t>
            </w:r>
          </w:p>
        </w:tc>
        <w:tc>
          <w:tcPr>
            <w:tcW w:w="1840" w:type="dxa"/>
            <w:vAlign w:val="center"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somma quota fissa + ripartizione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Montorio Al Vomano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7657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46,19%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923.865,83 €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1.423.865,83 €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Isola del Gran Sasso</w:t>
            </w:r>
            <w:r w:rsidR="00F43D32">
              <w:rPr>
                <w:rFonts w:ascii="Times New Roman" w:hAnsi="Times New Roman"/>
              </w:rPr>
              <w:t xml:space="preserve"> d’Italia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4465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26,94%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538.730,69 €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1.038.730,69 €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Torricella Sicura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2497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15,06%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301.278,96 €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801.278,96 €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Valle Castellana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878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5,30%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105.936,29 €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605.936,29 €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 xml:space="preserve">Cortino 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596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3,60%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71.911,20 €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571.911,20 €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Rocca Santa Maria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483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2,91%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58.277,03 €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1000C4">
              <w:rPr>
                <w:rFonts w:ascii="Times New Roman" w:hAnsi="Times New Roman"/>
              </w:rPr>
              <w:t>558.277,03 €</w:t>
            </w:r>
          </w:p>
        </w:tc>
      </w:tr>
      <w:tr w:rsidR="001000C4" w:rsidRPr="001000C4" w:rsidTr="001000C4">
        <w:trPr>
          <w:trHeight w:val="227"/>
          <w:jc w:val="center"/>
        </w:trPr>
        <w:tc>
          <w:tcPr>
            <w:tcW w:w="21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Totale</w:t>
            </w:r>
          </w:p>
        </w:tc>
        <w:tc>
          <w:tcPr>
            <w:tcW w:w="883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16576</w:t>
            </w:r>
          </w:p>
        </w:tc>
        <w:tc>
          <w:tcPr>
            <w:tcW w:w="1236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100,00%</w:t>
            </w:r>
          </w:p>
        </w:tc>
        <w:tc>
          <w:tcPr>
            <w:tcW w:w="15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3.000.000,00 €</w:t>
            </w:r>
          </w:p>
        </w:tc>
        <w:tc>
          <w:tcPr>
            <w:tcW w:w="170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2.000.000,00 €</w:t>
            </w:r>
          </w:p>
        </w:tc>
        <w:tc>
          <w:tcPr>
            <w:tcW w:w="1840" w:type="dxa"/>
            <w:noWrap/>
            <w:hideMark/>
          </w:tcPr>
          <w:p w:rsidR="001000C4" w:rsidRPr="001000C4" w:rsidRDefault="001000C4" w:rsidP="001000C4">
            <w:pPr>
              <w:pStyle w:val="Titoloparagrafo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00C4">
              <w:rPr>
                <w:rFonts w:ascii="Times New Roman" w:hAnsi="Times New Roman"/>
                <w:b/>
                <w:bCs/>
              </w:rPr>
              <w:t>5.000.000,00 €</w:t>
            </w:r>
          </w:p>
        </w:tc>
      </w:tr>
    </w:tbl>
    <w:p w:rsidR="00EE3E9B" w:rsidRPr="00677329" w:rsidRDefault="005242A2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Di seguito si stabiliscono i seguenti limiti di</w:t>
      </w:r>
      <w:r w:rsidR="003312A1">
        <w:rPr>
          <w:rFonts w:ascii="Times New Roman" w:eastAsiaTheme="minorHAnsi" w:hAnsi="Times New Roman"/>
          <w:sz w:val="22"/>
          <w:szCs w:val="22"/>
          <w:lang w:eastAsia="en-US"/>
        </w:rPr>
        <w:t xml:space="preserve"> spesa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COMUNE DI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TORRICELLA SICURA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: euro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 801.278,96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COMUNE DI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MONTORIO AL VOMANO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: euro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1.423.865,83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COMUNE DI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ISOLA DEL GRAN SASSO</w:t>
      </w:r>
      <w:r w:rsidR="00F43D32">
        <w:rPr>
          <w:rFonts w:ascii="Times New Roman" w:eastAsiaTheme="minorHAnsi" w:hAnsi="Times New Roman"/>
          <w:sz w:val="22"/>
          <w:szCs w:val="22"/>
          <w:lang w:eastAsia="en-US"/>
        </w:rPr>
        <w:t xml:space="preserve"> D’ITALIA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: euro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 1.038.730,69</w:t>
      </w:r>
    </w:p>
    <w:p w:rsidR="00C307E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COMUNE DI 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>VALLE CASTELLANA</w:t>
      </w: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: euro</w:t>
      </w:r>
      <w:r w:rsidR="00C307EB" w:rsidRPr="00677329">
        <w:rPr>
          <w:rFonts w:ascii="Times New Roman" w:eastAsiaTheme="minorHAnsi" w:hAnsi="Times New Roman"/>
          <w:sz w:val="22"/>
          <w:szCs w:val="22"/>
          <w:lang w:eastAsia="en-US"/>
        </w:rPr>
        <w:t xml:space="preserve"> 605.936,29</w:t>
      </w:r>
    </w:p>
    <w:p w:rsidR="00C307EB" w:rsidRPr="00677329" w:rsidRDefault="00C307EB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COMUNE DI CORTINO: euro 571.911,20</w:t>
      </w:r>
    </w:p>
    <w:p w:rsidR="00EE3E9B" w:rsidRPr="00677329" w:rsidRDefault="00C307EB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COMUNE DI ROCCA SANTA MARIA: euro 558.277,03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ART. </w:t>
      </w:r>
      <w:r w:rsidR="00C307EB" w:rsidRPr="00677329">
        <w:rPr>
          <w:rFonts w:ascii="Times New Roman" w:eastAsiaTheme="minorHAnsi" w:hAnsi="Times New Roman"/>
          <w:b/>
          <w:sz w:val="22"/>
          <w:szCs w:val="22"/>
          <w:lang w:eastAsia="en-US"/>
        </w:rPr>
        <w:t>5</w:t>
      </w:r>
      <w:r w:rsidR="00677329" w:rsidRPr="00677329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- </w:t>
      </w:r>
      <w:r w:rsidRPr="00677329">
        <w:rPr>
          <w:rFonts w:ascii="Times New Roman" w:eastAsiaTheme="minorHAnsi" w:hAnsi="Times New Roman"/>
          <w:b/>
          <w:sz w:val="22"/>
          <w:szCs w:val="22"/>
          <w:lang w:eastAsia="en-US"/>
        </w:rPr>
        <w:t>DURATA DELLA CONVENZIONE</w:t>
      </w:r>
    </w:p>
    <w:p w:rsidR="00EE3E9B" w:rsidRPr="00677329" w:rsidRDefault="00200DEC">
      <w:pPr>
        <w:pStyle w:val="Titoloparagrafo"/>
        <w:spacing w:after="240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677329">
        <w:rPr>
          <w:rFonts w:ascii="Times New Roman" w:eastAsiaTheme="minorHAnsi" w:hAnsi="Times New Roman"/>
          <w:sz w:val="22"/>
          <w:szCs w:val="22"/>
          <w:lang w:eastAsia="en-US"/>
        </w:rPr>
        <w:t>La presente Convenzione regola le modalità di collaborazione tra gli enti locali aderenti relativamente al progetto di rigenerazione urbana, con conseguente cessazione alla data della sua realizzazione e successiva rendicontazione.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ART. </w:t>
      </w:r>
      <w:r w:rsidR="00C307EB">
        <w:rPr>
          <w:rFonts w:ascii="Times New Roman" w:hAnsi="Times New Roman"/>
          <w:b/>
          <w:bCs/>
          <w:color w:val="000000"/>
          <w:sz w:val="22"/>
          <w:szCs w:val="22"/>
        </w:rPr>
        <w:t>6</w:t>
      </w:r>
      <w:r w:rsidR="00677329">
        <w:rPr>
          <w:rFonts w:ascii="Times New Roman" w:hAnsi="Times New Roman"/>
          <w:b/>
          <w:bCs/>
          <w:color w:val="000000"/>
          <w:sz w:val="22"/>
          <w:szCs w:val="22"/>
        </w:rPr>
        <w:t xml:space="preserve"> 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TEMPISTICA</w:t>
      </w:r>
    </w:p>
    <w:p w:rsidR="00EE3E9B" w:rsidRPr="00677329" w:rsidRDefault="00200DEC">
      <w:pPr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 w:rsidRPr="00677329">
        <w:rPr>
          <w:rFonts w:ascii="Times New Roman" w:hAnsi="Times New Roman" w:cs="Times New Roman"/>
          <w:color w:val="000000"/>
        </w:rPr>
        <w:t xml:space="preserve">I Comuni di </w:t>
      </w:r>
      <w:r w:rsidR="00355F98" w:rsidRPr="00677329">
        <w:rPr>
          <w:rFonts w:ascii="Times New Roman" w:hAnsi="Times New Roman" w:cs="Times New Roman"/>
          <w:color w:val="000000"/>
        </w:rPr>
        <w:t>Torricella Sicura, Montorio al Vomano, Isola del Gran Sasso</w:t>
      </w:r>
      <w:r w:rsidR="00F43D32">
        <w:rPr>
          <w:rFonts w:ascii="Times New Roman" w:hAnsi="Times New Roman" w:cs="Times New Roman"/>
          <w:color w:val="000000"/>
        </w:rPr>
        <w:t xml:space="preserve"> d’Italia</w:t>
      </w:r>
      <w:r w:rsidR="00355F98" w:rsidRPr="00677329">
        <w:rPr>
          <w:rFonts w:ascii="Times New Roman" w:hAnsi="Times New Roman" w:cs="Times New Roman"/>
          <w:color w:val="000000"/>
        </w:rPr>
        <w:t xml:space="preserve">, Valle Castellana, </w:t>
      </w:r>
      <w:proofErr w:type="spellStart"/>
      <w:r w:rsidR="00355F98" w:rsidRPr="00677329">
        <w:rPr>
          <w:rFonts w:ascii="Times New Roman" w:hAnsi="Times New Roman" w:cs="Times New Roman"/>
          <w:color w:val="000000"/>
        </w:rPr>
        <w:t>Cortino</w:t>
      </w:r>
      <w:proofErr w:type="spellEnd"/>
      <w:r w:rsidR="00355F98" w:rsidRPr="00677329">
        <w:rPr>
          <w:rFonts w:ascii="Times New Roman" w:hAnsi="Times New Roman" w:cs="Times New Roman"/>
          <w:color w:val="000000"/>
        </w:rPr>
        <w:t xml:space="preserve"> e Rocca Santa Maria</w:t>
      </w:r>
      <w:r w:rsidRPr="00677329">
        <w:rPr>
          <w:rFonts w:ascii="Times New Roman" w:hAnsi="Times New Roman" w:cs="Times New Roman"/>
          <w:color w:val="000000"/>
        </w:rPr>
        <w:t xml:space="preserve">, </w:t>
      </w:r>
      <w:r w:rsidR="00DB115E">
        <w:rPr>
          <w:rFonts w:ascii="Times New Roman" w:hAnsi="Times New Roman" w:cs="Times New Roman"/>
          <w:color w:val="000000"/>
        </w:rPr>
        <w:t>si impegnano</w:t>
      </w:r>
      <w:r w:rsidRPr="00677329">
        <w:rPr>
          <w:rFonts w:ascii="Times New Roman" w:hAnsi="Times New Roman" w:cs="Times New Roman"/>
          <w:color w:val="000000"/>
        </w:rPr>
        <w:t xml:space="preserve"> fin d’ora:</w:t>
      </w:r>
    </w:p>
    <w:p w:rsidR="00EE3E9B" w:rsidRPr="00677329" w:rsidRDefault="00DB115E">
      <w:pPr>
        <w:pStyle w:val="Paragrafoelenco"/>
        <w:numPr>
          <w:ilvl w:val="0"/>
          <w:numId w:val="4"/>
        </w:numPr>
        <w:spacing w:before="24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="00C2776B">
        <w:rPr>
          <w:rFonts w:ascii="Times New Roman" w:hAnsi="Times New Roman" w:cs="Times New Roman"/>
          <w:color w:val="000000"/>
        </w:rPr>
        <w:t xml:space="preserve"> </w:t>
      </w:r>
      <w:r w:rsidR="00BC1ACB">
        <w:rPr>
          <w:rFonts w:ascii="Times New Roman" w:hAnsi="Times New Roman" w:cs="Times New Roman"/>
          <w:color w:val="000000"/>
        </w:rPr>
        <w:t xml:space="preserve">deliberare e </w:t>
      </w:r>
      <w:r w:rsidR="00200DEC" w:rsidRPr="00677329">
        <w:rPr>
          <w:rFonts w:ascii="Times New Roman" w:hAnsi="Times New Roman" w:cs="Times New Roman"/>
          <w:color w:val="000000"/>
        </w:rPr>
        <w:t>sottoscrivere</w:t>
      </w:r>
      <w:r>
        <w:rPr>
          <w:rFonts w:ascii="Times New Roman" w:hAnsi="Times New Roman" w:cs="Times New Roman"/>
          <w:color w:val="000000"/>
        </w:rPr>
        <w:t xml:space="preserve"> il presente </w:t>
      </w:r>
      <w:r w:rsidR="00200DEC" w:rsidRPr="00677329">
        <w:rPr>
          <w:rFonts w:ascii="Times New Roman" w:hAnsi="Times New Roman" w:cs="Times New Roman"/>
          <w:color w:val="000000"/>
        </w:rPr>
        <w:t xml:space="preserve">Accordo </w:t>
      </w:r>
      <w:r w:rsidR="00200DEC" w:rsidRPr="00677329">
        <w:rPr>
          <w:rFonts w:ascii="Times New Roman" w:hAnsi="Times New Roman" w:cs="Times New Roman"/>
          <w:b/>
          <w:color w:val="000000"/>
        </w:rPr>
        <w:t xml:space="preserve">entro e non oltre il </w:t>
      </w:r>
      <w:r w:rsidR="005B230C">
        <w:rPr>
          <w:rFonts w:ascii="Times New Roman" w:hAnsi="Times New Roman" w:cs="Times New Roman"/>
          <w:b/>
          <w:color w:val="000000"/>
        </w:rPr>
        <w:t>21</w:t>
      </w:r>
      <w:r w:rsidR="00200DEC" w:rsidRPr="00677329">
        <w:rPr>
          <w:rFonts w:ascii="Times New Roman" w:hAnsi="Times New Roman" w:cs="Times New Roman"/>
          <w:b/>
          <w:color w:val="000000"/>
        </w:rPr>
        <w:t>/03/2022</w:t>
      </w:r>
      <w:r w:rsidR="00200DEC" w:rsidRPr="00677329">
        <w:rPr>
          <w:rFonts w:ascii="Times New Roman" w:hAnsi="Times New Roman" w:cs="Times New Roman"/>
          <w:color w:val="000000"/>
        </w:rPr>
        <w:t>;</w:t>
      </w:r>
    </w:p>
    <w:p w:rsidR="00C307EB" w:rsidRPr="00677329" w:rsidRDefault="00DB115E">
      <w:pPr>
        <w:pStyle w:val="Paragrafoelenco"/>
        <w:numPr>
          <w:ilvl w:val="0"/>
          <w:numId w:val="4"/>
        </w:numPr>
        <w:spacing w:before="24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</w:t>
      </w:r>
      <w:r w:rsidR="00C307EB" w:rsidRPr="00677329">
        <w:rPr>
          <w:rFonts w:ascii="Times New Roman" w:hAnsi="Times New Roman" w:cs="Times New Roman"/>
          <w:color w:val="000000"/>
        </w:rPr>
        <w:t xml:space="preserve"> inviare, </w:t>
      </w:r>
      <w:r w:rsidR="005242A2" w:rsidRPr="005242A2">
        <w:rPr>
          <w:rFonts w:ascii="Times New Roman" w:hAnsi="Times New Roman" w:cs="Times New Roman"/>
          <w:b/>
          <w:bCs/>
          <w:color w:val="000000"/>
        </w:rPr>
        <w:t>entro e non oltre il 2</w:t>
      </w:r>
      <w:r w:rsidR="005B230C">
        <w:rPr>
          <w:rFonts w:ascii="Times New Roman" w:hAnsi="Times New Roman" w:cs="Times New Roman"/>
          <w:b/>
          <w:bCs/>
          <w:color w:val="000000"/>
        </w:rPr>
        <w:t>4</w:t>
      </w:r>
      <w:r w:rsidR="005242A2" w:rsidRPr="005242A2">
        <w:rPr>
          <w:rFonts w:ascii="Times New Roman" w:hAnsi="Times New Roman" w:cs="Times New Roman"/>
          <w:b/>
          <w:bCs/>
          <w:color w:val="000000"/>
        </w:rPr>
        <w:t>/03/2022</w:t>
      </w:r>
      <w:r w:rsidR="005242A2" w:rsidRPr="005242A2">
        <w:rPr>
          <w:rFonts w:ascii="Times New Roman" w:hAnsi="Times New Roman" w:cs="Times New Roman"/>
          <w:color w:val="000000"/>
        </w:rPr>
        <w:t>,</w:t>
      </w:r>
      <w:r w:rsidR="00C307EB" w:rsidRPr="00677329">
        <w:rPr>
          <w:rFonts w:ascii="Times New Roman" w:hAnsi="Times New Roman" w:cs="Times New Roman"/>
          <w:color w:val="000000"/>
        </w:rPr>
        <w:t xml:space="preserve">al Comune </w:t>
      </w:r>
      <w:r w:rsidR="005242A2">
        <w:rPr>
          <w:rFonts w:ascii="Times New Roman" w:hAnsi="Times New Roman" w:cs="Times New Roman"/>
          <w:color w:val="000000"/>
        </w:rPr>
        <w:t>c</w:t>
      </w:r>
      <w:r w:rsidR="00C307EB" w:rsidRPr="00677329">
        <w:rPr>
          <w:rFonts w:ascii="Times New Roman" w:hAnsi="Times New Roman" w:cs="Times New Roman"/>
          <w:color w:val="000000"/>
        </w:rPr>
        <w:t xml:space="preserve">apofila, tutta la documentazione </w:t>
      </w:r>
      <w:r w:rsidR="00355F98" w:rsidRPr="00677329">
        <w:rPr>
          <w:rFonts w:ascii="Times New Roman" w:hAnsi="Times New Roman" w:cs="Times New Roman"/>
          <w:color w:val="000000"/>
        </w:rPr>
        <w:t>minima propedeutica</w:t>
      </w:r>
      <w:r w:rsidR="00C307EB" w:rsidRPr="00677329">
        <w:rPr>
          <w:rFonts w:ascii="Times New Roman" w:hAnsi="Times New Roman" w:cs="Times New Roman"/>
          <w:color w:val="000000"/>
        </w:rPr>
        <w:t xml:space="preserve"> alla richiesta di finanziamento</w:t>
      </w:r>
      <w:r w:rsidR="00355F98" w:rsidRPr="00677329">
        <w:rPr>
          <w:rFonts w:ascii="Times New Roman" w:hAnsi="Times New Roman" w:cs="Times New Roman"/>
          <w:color w:val="000000"/>
        </w:rPr>
        <w:t>,</w:t>
      </w:r>
      <w:r w:rsidR="00C307EB" w:rsidRPr="00677329">
        <w:rPr>
          <w:rFonts w:ascii="Times New Roman" w:hAnsi="Times New Roman" w:cs="Times New Roman"/>
          <w:color w:val="000000"/>
        </w:rPr>
        <w:t xml:space="preserve"> ovvero </w:t>
      </w:r>
      <w:r w:rsidR="005242A2">
        <w:rPr>
          <w:rFonts w:ascii="Times New Roman" w:hAnsi="Times New Roman" w:cs="Times New Roman"/>
          <w:color w:val="000000"/>
        </w:rPr>
        <w:t xml:space="preserve">il </w:t>
      </w:r>
      <w:r w:rsidR="00C307EB" w:rsidRPr="00677329">
        <w:rPr>
          <w:rFonts w:ascii="Times New Roman" w:hAnsi="Times New Roman" w:cs="Times New Roman"/>
          <w:color w:val="000000"/>
        </w:rPr>
        <w:t xml:space="preserve">codice </w:t>
      </w:r>
      <w:r w:rsidR="005242A2">
        <w:rPr>
          <w:rFonts w:ascii="Times New Roman" w:hAnsi="Times New Roman" w:cs="Times New Roman"/>
          <w:color w:val="000000"/>
        </w:rPr>
        <w:t>“</w:t>
      </w:r>
      <w:r w:rsidR="00C307EB" w:rsidRPr="00677329">
        <w:rPr>
          <w:rFonts w:ascii="Times New Roman" w:hAnsi="Times New Roman" w:cs="Times New Roman"/>
          <w:color w:val="000000"/>
        </w:rPr>
        <w:t>C</w:t>
      </w:r>
      <w:r w:rsidR="005242A2">
        <w:rPr>
          <w:rFonts w:ascii="Times New Roman" w:hAnsi="Times New Roman" w:cs="Times New Roman"/>
          <w:color w:val="000000"/>
        </w:rPr>
        <w:t>.</w:t>
      </w:r>
      <w:r w:rsidR="00C307EB" w:rsidRPr="00677329">
        <w:rPr>
          <w:rFonts w:ascii="Times New Roman" w:hAnsi="Times New Roman" w:cs="Times New Roman"/>
          <w:color w:val="000000"/>
        </w:rPr>
        <w:t>U</w:t>
      </w:r>
      <w:r w:rsidR="005242A2">
        <w:rPr>
          <w:rFonts w:ascii="Times New Roman" w:hAnsi="Times New Roman" w:cs="Times New Roman"/>
          <w:color w:val="000000"/>
        </w:rPr>
        <w:t>.</w:t>
      </w:r>
      <w:r w:rsidR="00C307EB" w:rsidRPr="00677329">
        <w:rPr>
          <w:rFonts w:ascii="Times New Roman" w:hAnsi="Times New Roman" w:cs="Times New Roman"/>
          <w:color w:val="000000"/>
        </w:rPr>
        <w:t>P</w:t>
      </w:r>
      <w:r w:rsidR="005242A2">
        <w:rPr>
          <w:rFonts w:ascii="Times New Roman" w:hAnsi="Times New Roman" w:cs="Times New Roman"/>
          <w:color w:val="000000"/>
        </w:rPr>
        <w:t>.”</w:t>
      </w:r>
      <w:r w:rsidR="003312A1">
        <w:rPr>
          <w:rFonts w:ascii="Times New Roman" w:hAnsi="Times New Roman" w:cs="Times New Roman"/>
          <w:color w:val="000000"/>
        </w:rPr>
        <w:t xml:space="preserve"> associato ad una delle tre finalità previste dal finanziamento, </w:t>
      </w:r>
      <w:r w:rsidR="005242A2">
        <w:rPr>
          <w:rFonts w:ascii="Times New Roman" w:hAnsi="Times New Roman" w:cs="Times New Roman"/>
          <w:color w:val="000000"/>
        </w:rPr>
        <w:t>il</w:t>
      </w:r>
      <w:r w:rsidR="00C307EB" w:rsidRPr="00677329">
        <w:rPr>
          <w:rFonts w:ascii="Times New Roman" w:hAnsi="Times New Roman" w:cs="Times New Roman"/>
          <w:color w:val="000000"/>
        </w:rPr>
        <w:t xml:space="preserve"> quadro tecnico economico dell’intervento</w:t>
      </w:r>
      <w:r w:rsidR="003312A1">
        <w:rPr>
          <w:rFonts w:ascii="Times New Roman" w:hAnsi="Times New Roman" w:cs="Times New Roman"/>
          <w:color w:val="000000"/>
        </w:rPr>
        <w:t>con l’indicazione eventuale parte di cofinanziamento, il cronoprogramma dei lavori</w:t>
      </w:r>
      <w:r w:rsidR="00355F98" w:rsidRPr="00677329">
        <w:rPr>
          <w:rFonts w:ascii="Times New Roman" w:hAnsi="Times New Roman" w:cs="Times New Roman"/>
          <w:color w:val="000000"/>
        </w:rPr>
        <w:t>;</w:t>
      </w:r>
    </w:p>
    <w:p w:rsidR="00355F98" w:rsidRPr="00677329" w:rsidRDefault="00DB115E">
      <w:pPr>
        <w:pStyle w:val="Paragrafoelenco"/>
        <w:numPr>
          <w:ilvl w:val="0"/>
          <w:numId w:val="4"/>
        </w:numPr>
        <w:spacing w:before="24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</w:t>
      </w:r>
      <w:r w:rsidR="00F43D32">
        <w:rPr>
          <w:rFonts w:ascii="Times New Roman" w:hAnsi="Times New Roman" w:cs="Times New Roman"/>
          <w:color w:val="000000"/>
        </w:rPr>
        <w:t xml:space="preserve"> </w:t>
      </w:r>
      <w:r w:rsidR="00601F83">
        <w:rPr>
          <w:rFonts w:ascii="Times New Roman" w:hAnsi="Times New Roman" w:cs="Times New Roman"/>
          <w:color w:val="000000"/>
        </w:rPr>
        <w:t xml:space="preserve">affidare </w:t>
      </w:r>
      <w:r w:rsidR="00355F98" w:rsidRPr="00677329">
        <w:rPr>
          <w:rFonts w:ascii="Times New Roman" w:hAnsi="Times New Roman" w:cs="Times New Roman"/>
          <w:color w:val="000000"/>
        </w:rPr>
        <w:t xml:space="preserve">i lavori in caso di finanziamento, pena la revoca, entro 15 mesi </w:t>
      </w:r>
      <w:r w:rsidR="00D71F10">
        <w:rPr>
          <w:rFonts w:ascii="Times New Roman" w:hAnsi="Times New Roman" w:cs="Times New Roman"/>
          <w:color w:val="000000"/>
        </w:rPr>
        <w:t xml:space="preserve">decorrenti dall’emanazione del decreto di cui </w:t>
      </w:r>
      <w:r w:rsidR="00D71F10" w:rsidRPr="00677329">
        <w:rPr>
          <w:rFonts w:ascii="Times New Roman" w:hAnsi="Times New Roman" w:cs="Times New Roman"/>
        </w:rPr>
        <w:t>l’art. 1, comma 53</w:t>
      </w:r>
      <w:r w:rsidR="00D71F10">
        <w:rPr>
          <w:rFonts w:ascii="Times New Roman" w:hAnsi="Times New Roman" w:cs="Times New Roman"/>
        </w:rPr>
        <w:t>7</w:t>
      </w:r>
      <w:r w:rsidR="00D71F10" w:rsidRPr="00677329">
        <w:rPr>
          <w:rFonts w:ascii="Times New Roman" w:hAnsi="Times New Roman" w:cs="Times New Roman"/>
        </w:rPr>
        <w:t xml:space="preserve"> della legge di bilancio per il 2022 (L. n. 234/2021)</w:t>
      </w:r>
      <w:r w:rsidR="00355F98" w:rsidRPr="00677329">
        <w:rPr>
          <w:rFonts w:ascii="Times New Roman" w:hAnsi="Times New Roman" w:cs="Times New Roman"/>
          <w:color w:val="000000"/>
        </w:rPr>
        <w:t>;</w:t>
      </w:r>
    </w:p>
    <w:p w:rsidR="00355F98" w:rsidRPr="00677329" w:rsidRDefault="00DB115E">
      <w:pPr>
        <w:pStyle w:val="Paragrafoelenco"/>
        <w:numPr>
          <w:ilvl w:val="0"/>
          <w:numId w:val="4"/>
        </w:numPr>
        <w:spacing w:before="24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</w:t>
      </w:r>
      <w:r w:rsidR="00355F98" w:rsidRPr="00677329">
        <w:rPr>
          <w:rFonts w:ascii="Times New Roman" w:hAnsi="Times New Roman" w:cs="Times New Roman"/>
          <w:color w:val="000000"/>
        </w:rPr>
        <w:t xml:space="preserve">d inserire gli interventi </w:t>
      </w:r>
      <w:r w:rsidR="005B230C">
        <w:rPr>
          <w:rFonts w:ascii="Times New Roman" w:hAnsi="Times New Roman" w:cs="Times New Roman"/>
          <w:color w:val="000000"/>
        </w:rPr>
        <w:t xml:space="preserve">da finanziare </w:t>
      </w:r>
      <w:r w:rsidR="00355F98" w:rsidRPr="00677329">
        <w:rPr>
          <w:rFonts w:ascii="Times New Roman" w:hAnsi="Times New Roman" w:cs="Times New Roman"/>
          <w:color w:val="000000"/>
        </w:rPr>
        <w:t xml:space="preserve">nel Piano delle Opere Pubbliche. 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ART. </w:t>
      </w:r>
      <w:r w:rsidR="00355F98">
        <w:rPr>
          <w:rFonts w:ascii="Times New Roman" w:hAnsi="Times New Roman"/>
          <w:b/>
          <w:bCs/>
          <w:color w:val="000000"/>
          <w:sz w:val="22"/>
          <w:szCs w:val="22"/>
        </w:rPr>
        <w:t>7</w:t>
      </w:r>
      <w:r w:rsidR="00677329">
        <w:rPr>
          <w:rFonts w:ascii="Times New Roman" w:hAnsi="Times New Roman"/>
          <w:b/>
          <w:bCs/>
          <w:color w:val="000000"/>
          <w:sz w:val="22"/>
          <w:szCs w:val="22"/>
        </w:rPr>
        <w:t xml:space="preserve"> -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UFFICIO INTERCOMUNALE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Ogni Comune individuerà almeno un’unità di personale responsabile dell’istruttoria di propria competenza.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Si fa riserva, laddove consentito dalla normativa, di conferire incarichi professionali esterni al fine di collaborare con l’ufficio intercomunale, anche eventualmente con fondi a carico dei bilanci dei Comuni aderenti all’accordo.</w:t>
      </w:r>
    </w:p>
    <w:p w:rsidR="00EE3E9B" w:rsidRDefault="00355F98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ART. 8</w:t>
      </w:r>
      <w:r w:rsidR="00677329">
        <w:rPr>
          <w:rFonts w:ascii="Times New Roman" w:hAnsi="Times New Roman"/>
          <w:b/>
          <w:bCs/>
          <w:color w:val="000000"/>
          <w:sz w:val="22"/>
          <w:szCs w:val="22"/>
        </w:rPr>
        <w:t xml:space="preserve"> - </w:t>
      </w:r>
      <w:r w:rsidR="00200DEC">
        <w:rPr>
          <w:rFonts w:ascii="Times New Roman" w:hAnsi="Times New Roman"/>
          <w:b/>
          <w:bCs/>
          <w:color w:val="000000"/>
          <w:sz w:val="22"/>
          <w:szCs w:val="22"/>
        </w:rPr>
        <w:t>CONFERENZA DEI SINDACI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>La Conferenza dei Sindaci è composta da tutti Sindaci firmatari della convenzione. Essa ha competenza sugli atti di indirizzo e di impulso nei confronti del Comune capofila per l’avvio e l’attuazione degli interventi.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>Detta Conferenza ha facoltà di proporre aggiornamenti, revisioni, modifiche, integrazioni al presente accordo nel rispetto del bando e della normativa di riferimento, mediante specifici provvedimenti dei Comuni aderenti, che saranno successivamente approvati da tutti i Consigli Comunali delle amministrazioni aderenti;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La Conferenza dei Sindaci si riunisce su impulso di uno o più Sindaci interessati presso la sede del Comune capofila. </w:t>
      </w:r>
    </w:p>
    <w:p w:rsidR="00EE3E9B" w:rsidRDefault="00200DEC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Conferenza dei Sindaci risulta valida alla presenza della maggioranza dei Sindaci dei Comuni aderenti alla convenzione. </w:t>
      </w:r>
      <w:r w:rsidR="005242A2">
        <w:rPr>
          <w:rFonts w:ascii="Times New Roman" w:hAnsi="Times New Roman" w:cs="Times New Roman"/>
          <w:color w:val="000000"/>
        </w:rPr>
        <w:t xml:space="preserve">È </w:t>
      </w:r>
      <w:r>
        <w:rPr>
          <w:rFonts w:ascii="Times New Roman" w:hAnsi="Times New Roman" w:cs="Times New Roman"/>
          <w:color w:val="000000"/>
        </w:rPr>
        <w:t xml:space="preserve">prevista in capo a ogni Sindaco la facoltà di nominare un proprio delegato (Assessore o Consigliere Comunale) avente diritto di voto. </w:t>
      </w:r>
    </w:p>
    <w:p w:rsidR="00EE3E9B" w:rsidRDefault="00200DEC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Le decisioni dovranno essere assunte a maggioranza.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La Conferenza dei Sindaci plenaria, all'unanimità, può adottare diverse modalità per la validità delle sedute e per il quorum necessario all'approvazione delle decisioni; 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>Delle singole riunioni della Conferenza dei Sindaci viene redatto verbale a cura di un dipendente dell’Ufficio intercomunale.</w:t>
      </w:r>
    </w:p>
    <w:p w:rsidR="00EE3E9B" w:rsidRDefault="00200DEC">
      <w:pPr>
        <w:pStyle w:val="NormaleWeb"/>
        <w:spacing w:before="280" w:after="280"/>
        <w:jc w:val="both"/>
        <w:rPr>
          <w:color w:val="000000"/>
        </w:rPr>
      </w:pPr>
      <w:r>
        <w:rPr>
          <w:color w:val="000000"/>
          <w:sz w:val="22"/>
          <w:szCs w:val="22"/>
        </w:rPr>
        <w:t>Alle riunioni possono partecipare su richiesta di uno dei Sindaci aderenti, anche i Responsabili/Dirigenti, componenti dell’ufficio competente di ciascun Comune aderente.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La Conferenza dei Sindaci può stabilire modalità organizzative al fine di rendere più efficiente ed efficace la propria attività. </w:t>
      </w:r>
    </w:p>
    <w:p w:rsidR="00EE3E9B" w:rsidRDefault="00E5463D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ART. </w:t>
      </w:r>
      <w:r w:rsidR="00355F98">
        <w:rPr>
          <w:rFonts w:ascii="Times New Roman" w:hAnsi="Times New Roman"/>
          <w:b/>
          <w:bCs/>
          <w:color w:val="000000"/>
          <w:sz w:val="22"/>
          <w:szCs w:val="22"/>
        </w:rPr>
        <w:t>9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- </w:t>
      </w:r>
      <w:r w:rsidR="00200DEC">
        <w:rPr>
          <w:rFonts w:ascii="Times New Roman" w:hAnsi="Times New Roman"/>
          <w:b/>
          <w:bCs/>
          <w:color w:val="000000"/>
          <w:sz w:val="22"/>
          <w:szCs w:val="22"/>
        </w:rPr>
        <w:t>NORMA FINALE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C9211E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La presente convenzione viene sottoscritta dai Sindaci con firma digitale, ai sensi dell’art. 15, comma 2-bis, della L. 241/1990.</w:t>
      </w:r>
    </w:p>
    <w:p w:rsidR="00EE3E9B" w:rsidRDefault="00200DEC">
      <w:pPr>
        <w:pStyle w:val="Titoloparagrafo"/>
        <w:spacing w:after="240" w:line="276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Letto, confermato e sottoscritto</w:t>
      </w:r>
    </w:p>
    <w:p w:rsidR="00EE3E9B" w:rsidRDefault="00200DEC" w:rsidP="005B230C">
      <w:pPr>
        <w:pStyle w:val="Titoloparagrafo"/>
        <w:spacing w:after="240" w:line="480" w:lineRule="auto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Il Sindaco di </w:t>
      </w:r>
      <w:r w:rsidR="00355F98">
        <w:rPr>
          <w:rFonts w:ascii="Times New Roman" w:hAnsi="Times New Roman"/>
          <w:bCs/>
          <w:color w:val="000000"/>
          <w:sz w:val="22"/>
          <w:szCs w:val="22"/>
        </w:rPr>
        <w:t>Torricella Sicura</w:t>
      </w:r>
    </w:p>
    <w:p w:rsidR="00355F98" w:rsidRPr="001E0658" w:rsidRDefault="00200DEC" w:rsidP="005B230C">
      <w:pPr>
        <w:pStyle w:val="Titoloparagrafo"/>
        <w:spacing w:after="240" w:line="48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E0658">
        <w:rPr>
          <w:rFonts w:ascii="Times New Roman" w:hAnsi="Times New Roman"/>
          <w:bCs/>
          <w:color w:val="000000"/>
          <w:sz w:val="22"/>
          <w:szCs w:val="22"/>
        </w:rPr>
        <w:t xml:space="preserve">Il Sindaco di </w:t>
      </w:r>
      <w:r w:rsidR="00355F98" w:rsidRPr="001E0658">
        <w:rPr>
          <w:rFonts w:ascii="Times New Roman" w:hAnsi="Times New Roman"/>
          <w:color w:val="000000"/>
          <w:sz w:val="22"/>
          <w:szCs w:val="22"/>
        </w:rPr>
        <w:t>Montorio al Vomano</w:t>
      </w:r>
    </w:p>
    <w:p w:rsidR="00355F98" w:rsidRPr="001E0658" w:rsidRDefault="00200DEC" w:rsidP="005B230C">
      <w:pPr>
        <w:pStyle w:val="Titoloparagrafo"/>
        <w:spacing w:after="240" w:line="48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1E0658">
        <w:rPr>
          <w:rFonts w:ascii="Times New Roman" w:hAnsi="Times New Roman"/>
          <w:bCs/>
          <w:color w:val="000000"/>
          <w:sz w:val="22"/>
          <w:szCs w:val="22"/>
        </w:rPr>
        <w:t xml:space="preserve">Il Sindaco di </w:t>
      </w:r>
      <w:r w:rsidR="00355F98" w:rsidRPr="001E0658">
        <w:rPr>
          <w:rFonts w:ascii="Times New Roman" w:hAnsi="Times New Roman"/>
          <w:color w:val="000000"/>
          <w:sz w:val="22"/>
          <w:szCs w:val="22"/>
        </w:rPr>
        <w:t>Isola del Gran Sasso</w:t>
      </w:r>
      <w:r w:rsidR="00F43D32">
        <w:rPr>
          <w:rFonts w:ascii="Times New Roman" w:hAnsi="Times New Roman"/>
          <w:color w:val="000000"/>
          <w:sz w:val="22"/>
          <w:szCs w:val="22"/>
        </w:rPr>
        <w:t xml:space="preserve"> d’Italia</w:t>
      </w:r>
    </w:p>
    <w:p w:rsidR="00EE3E9B" w:rsidRPr="001E0658" w:rsidRDefault="00200DEC" w:rsidP="005B230C">
      <w:pPr>
        <w:pStyle w:val="Titoloparagrafo"/>
        <w:spacing w:after="240"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E0658">
        <w:rPr>
          <w:rFonts w:ascii="Times New Roman" w:hAnsi="Times New Roman"/>
          <w:bCs/>
          <w:color w:val="000000"/>
          <w:sz w:val="22"/>
          <w:szCs w:val="22"/>
        </w:rPr>
        <w:lastRenderedPageBreak/>
        <w:t xml:space="preserve">Il Sindaco di </w:t>
      </w:r>
      <w:r w:rsidR="00355F98" w:rsidRPr="001E0658">
        <w:rPr>
          <w:rFonts w:ascii="Times New Roman" w:hAnsi="Times New Roman"/>
          <w:color w:val="000000"/>
          <w:sz w:val="22"/>
          <w:szCs w:val="22"/>
        </w:rPr>
        <w:t>Valle Castellana</w:t>
      </w:r>
    </w:p>
    <w:p w:rsidR="00355F98" w:rsidRPr="001E0658" w:rsidRDefault="00355F98" w:rsidP="005B230C">
      <w:pPr>
        <w:pStyle w:val="Titoloparagrafo"/>
        <w:spacing w:after="240"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E0658">
        <w:rPr>
          <w:rFonts w:ascii="Times New Roman" w:hAnsi="Times New Roman"/>
          <w:bCs/>
          <w:color w:val="000000"/>
          <w:sz w:val="22"/>
          <w:szCs w:val="22"/>
        </w:rPr>
        <w:t xml:space="preserve">Il Sindaco di </w:t>
      </w:r>
      <w:r w:rsidRPr="001E0658">
        <w:rPr>
          <w:rFonts w:ascii="Times New Roman" w:hAnsi="Times New Roman"/>
          <w:color w:val="000000"/>
          <w:sz w:val="22"/>
          <w:szCs w:val="22"/>
        </w:rPr>
        <w:t xml:space="preserve">Cortino </w:t>
      </w:r>
    </w:p>
    <w:p w:rsidR="00355F98" w:rsidRPr="001E0658" w:rsidRDefault="00355F98" w:rsidP="005B230C">
      <w:pPr>
        <w:pStyle w:val="Titoloparagrafo"/>
        <w:spacing w:after="240"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1E0658">
        <w:rPr>
          <w:rFonts w:ascii="Times New Roman" w:hAnsi="Times New Roman"/>
          <w:bCs/>
          <w:color w:val="000000"/>
          <w:sz w:val="22"/>
          <w:szCs w:val="22"/>
        </w:rPr>
        <w:t>Il Sindaco di</w:t>
      </w:r>
      <w:r w:rsidRPr="001E0658">
        <w:rPr>
          <w:rFonts w:ascii="Times New Roman" w:hAnsi="Times New Roman"/>
          <w:color w:val="000000"/>
          <w:sz w:val="22"/>
          <w:szCs w:val="22"/>
        </w:rPr>
        <w:t xml:space="preserve"> Rocca Santa Maria</w:t>
      </w:r>
    </w:p>
    <w:sectPr w:rsidR="00355F98" w:rsidRPr="001E0658" w:rsidSect="00213A9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29"/>
    <w:multiLevelType w:val="multilevel"/>
    <w:tmpl w:val="DC8EF7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1F7FCC"/>
    <w:multiLevelType w:val="multilevel"/>
    <w:tmpl w:val="112C0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4C16A5"/>
    <w:multiLevelType w:val="multilevel"/>
    <w:tmpl w:val="F4F4CB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5F55E4C"/>
    <w:multiLevelType w:val="multilevel"/>
    <w:tmpl w:val="C9A67C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96098C"/>
    <w:multiLevelType w:val="multilevel"/>
    <w:tmpl w:val="E730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AE80A44"/>
    <w:multiLevelType w:val="multilevel"/>
    <w:tmpl w:val="EDBA7F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EC2577D"/>
    <w:multiLevelType w:val="multilevel"/>
    <w:tmpl w:val="58C4D6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646141D"/>
    <w:multiLevelType w:val="multilevel"/>
    <w:tmpl w:val="A2669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EE3E9B"/>
    <w:rsid w:val="001000C4"/>
    <w:rsid w:val="00156208"/>
    <w:rsid w:val="00162758"/>
    <w:rsid w:val="001E0658"/>
    <w:rsid w:val="00200DEC"/>
    <w:rsid w:val="00213A99"/>
    <w:rsid w:val="002169A6"/>
    <w:rsid w:val="002355F4"/>
    <w:rsid w:val="003312A1"/>
    <w:rsid w:val="00351FBB"/>
    <w:rsid w:val="00355F98"/>
    <w:rsid w:val="003966D7"/>
    <w:rsid w:val="005242A2"/>
    <w:rsid w:val="005B230C"/>
    <w:rsid w:val="005E7C53"/>
    <w:rsid w:val="00601F83"/>
    <w:rsid w:val="00677329"/>
    <w:rsid w:val="00697E9A"/>
    <w:rsid w:val="007B4C15"/>
    <w:rsid w:val="007C3630"/>
    <w:rsid w:val="00854820"/>
    <w:rsid w:val="00912A72"/>
    <w:rsid w:val="00BC1ACB"/>
    <w:rsid w:val="00C2776B"/>
    <w:rsid w:val="00C307EB"/>
    <w:rsid w:val="00D4556C"/>
    <w:rsid w:val="00D71F10"/>
    <w:rsid w:val="00DB115E"/>
    <w:rsid w:val="00DE31FE"/>
    <w:rsid w:val="00E5463D"/>
    <w:rsid w:val="00E603C8"/>
    <w:rsid w:val="00EB6380"/>
    <w:rsid w:val="00EE3E9B"/>
    <w:rsid w:val="00F43D32"/>
    <w:rsid w:val="00F8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6F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75386F"/>
    <w:rPr>
      <w:color w:val="0000FF"/>
      <w:u w:val="single"/>
    </w:rPr>
  </w:style>
  <w:style w:type="character" w:customStyle="1" w:styleId="Punti">
    <w:name w:val="Punti"/>
    <w:qFormat/>
    <w:rsid w:val="00213A99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213A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13A99"/>
    <w:pPr>
      <w:spacing w:after="140" w:line="276" w:lineRule="auto"/>
    </w:pPr>
  </w:style>
  <w:style w:type="paragraph" w:styleId="Elenco">
    <w:name w:val="List"/>
    <w:basedOn w:val="Corpodeltesto"/>
    <w:rsid w:val="00213A99"/>
    <w:rPr>
      <w:rFonts w:cs="Lucida Sans"/>
    </w:rPr>
  </w:style>
  <w:style w:type="paragraph" w:styleId="Didascalia">
    <w:name w:val="caption"/>
    <w:basedOn w:val="Normale"/>
    <w:qFormat/>
    <w:rsid w:val="00213A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13A99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7538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386F"/>
    <w:pPr>
      <w:ind w:left="720"/>
      <w:contextualSpacing/>
    </w:pPr>
  </w:style>
  <w:style w:type="paragraph" w:customStyle="1" w:styleId="Titoloparagrafo">
    <w:name w:val="Titolo paragrafo"/>
    <w:basedOn w:val="Normale"/>
    <w:uiPriority w:val="99"/>
    <w:qFormat/>
    <w:rsid w:val="0075386F"/>
    <w:pPr>
      <w:widowControl w:val="0"/>
      <w:spacing w:before="180" w:after="60" w:line="240" w:lineRule="exact"/>
      <w:jc w:val="right"/>
    </w:pPr>
    <w:rPr>
      <w:rFonts w:ascii="Arial Rounded MT Bold" w:eastAsia="Times New Roman" w:hAnsi="Arial Rounded MT Bold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9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</dc:creator>
  <cp:lastModifiedBy>UTENTE</cp:lastModifiedBy>
  <cp:revision>7</cp:revision>
  <cp:lastPrinted>2022-03-02T10:56:00Z</cp:lastPrinted>
  <dcterms:created xsi:type="dcterms:W3CDTF">2022-03-08T12:27:00Z</dcterms:created>
  <dcterms:modified xsi:type="dcterms:W3CDTF">2022-03-12T08:48:00Z</dcterms:modified>
  <dc:language>it-IT</dc:language>
</cp:coreProperties>
</file>